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E7" w:rsidRDefault="008824AC"/>
    <w:p w:rsidR="001A20C9" w:rsidRDefault="001A20C9" w:rsidP="001A20C9">
      <w:pPr>
        <w:pStyle w:val="Default"/>
        <w:jc w:val="center"/>
        <w:rPr>
          <w:rFonts w:eastAsiaTheme="majorEastAsia" w:cstheme="majorBidi"/>
          <w:b/>
          <w:bCs/>
          <w:color w:val="009380"/>
          <w:sz w:val="28"/>
          <w:szCs w:val="26"/>
        </w:rPr>
      </w:pPr>
    </w:p>
    <w:p w:rsidR="001A20C9" w:rsidRPr="009E428D" w:rsidRDefault="009E428D" w:rsidP="001A20C9">
      <w:pPr>
        <w:pStyle w:val="Default"/>
        <w:jc w:val="center"/>
        <w:rPr>
          <w:rFonts w:eastAsiaTheme="majorEastAsia" w:cstheme="majorBidi"/>
          <w:b/>
          <w:bCs/>
          <w:color w:val="009380"/>
          <w:sz w:val="44"/>
          <w:szCs w:val="44"/>
          <w:lang w:val="en-US"/>
        </w:rPr>
      </w:pPr>
      <w:r w:rsidRPr="009E428D">
        <w:rPr>
          <w:rFonts w:eastAsiaTheme="majorEastAsia" w:cstheme="majorBidi"/>
          <w:b/>
          <w:bCs/>
          <w:color w:val="009380"/>
          <w:sz w:val="44"/>
          <w:szCs w:val="44"/>
          <w:lang w:val="en-US"/>
        </w:rPr>
        <w:t>GHG Protocol</w:t>
      </w:r>
    </w:p>
    <w:p w:rsidR="001A20C9" w:rsidRPr="009E428D" w:rsidRDefault="009E428D" w:rsidP="001A20C9">
      <w:pPr>
        <w:pStyle w:val="Heading2"/>
        <w:jc w:val="center"/>
        <w:rPr>
          <w:lang w:val="en-US"/>
        </w:rPr>
      </w:pPr>
      <w:r w:rsidRPr="009E428D">
        <w:rPr>
          <w:lang w:val="en-US"/>
        </w:rPr>
        <w:t>Agricultural Guidance</w:t>
      </w:r>
    </w:p>
    <w:p w:rsidR="001A20C9" w:rsidRPr="009E428D" w:rsidRDefault="001A20C9" w:rsidP="001A20C9">
      <w:pPr>
        <w:rPr>
          <w:lang w:val="en-US"/>
        </w:rPr>
      </w:pPr>
    </w:p>
    <w:p w:rsidR="001A20C9" w:rsidRPr="009E428D" w:rsidRDefault="001A20C9" w:rsidP="001A20C9">
      <w:pPr>
        <w:jc w:val="center"/>
        <w:rPr>
          <w:b/>
          <w:sz w:val="26"/>
          <w:szCs w:val="26"/>
          <w:lang w:val="en-US"/>
        </w:rPr>
      </w:pPr>
    </w:p>
    <w:p w:rsidR="001A20C9" w:rsidRPr="009E428D" w:rsidRDefault="009E428D" w:rsidP="001A20C9">
      <w:pPr>
        <w:jc w:val="center"/>
        <w:rPr>
          <w:b/>
          <w:sz w:val="26"/>
          <w:szCs w:val="26"/>
          <w:lang w:val="en-US"/>
        </w:rPr>
      </w:pPr>
      <w:r w:rsidRPr="009E428D">
        <w:rPr>
          <w:b/>
          <w:sz w:val="26"/>
          <w:szCs w:val="26"/>
          <w:lang w:val="en-US"/>
        </w:rPr>
        <w:t>Public Comment Feedback Form</w:t>
      </w:r>
    </w:p>
    <w:p w:rsidR="001A20C9" w:rsidRPr="009E428D" w:rsidRDefault="001A20C9" w:rsidP="001A20C9">
      <w:pPr>
        <w:jc w:val="center"/>
        <w:rPr>
          <w:lang w:val="en-US"/>
        </w:rPr>
      </w:pPr>
    </w:p>
    <w:p w:rsidR="001A20C9" w:rsidRPr="009E428D" w:rsidRDefault="001A20C9" w:rsidP="001A20C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5FDAA" wp14:editId="4FD13268">
                <wp:simplePos x="0" y="0"/>
                <wp:positionH relativeFrom="column">
                  <wp:posOffset>-708660</wp:posOffset>
                </wp:positionH>
                <wp:positionV relativeFrom="paragraph">
                  <wp:posOffset>-5080</wp:posOffset>
                </wp:positionV>
                <wp:extent cx="6650182" cy="0"/>
                <wp:effectExtent l="38100" t="38100" r="55880" b="952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-.4pt" to="467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A20C9" w:rsidRPr="009E428D" w:rsidRDefault="001A20C9" w:rsidP="001A20C9">
      <w:pPr>
        <w:pStyle w:val="NoSpacing"/>
        <w:jc w:val="both"/>
        <w:rPr>
          <w:sz w:val="22"/>
          <w:szCs w:val="22"/>
          <w:lang w:val="en-US"/>
        </w:rPr>
      </w:pPr>
    </w:p>
    <w:p w:rsidR="001A20C9" w:rsidRPr="00AD5D8B" w:rsidRDefault="009E428D" w:rsidP="001A20C9">
      <w:pPr>
        <w:pStyle w:val="NoSpacing"/>
        <w:jc w:val="both"/>
        <w:rPr>
          <w:sz w:val="28"/>
          <w:szCs w:val="22"/>
          <w:lang w:val="en-US"/>
        </w:rPr>
      </w:pPr>
      <w:r w:rsidRPr="00AD5D8B">
        <w:rPr>
          <w:rStyle w:val="hps"/>
          <w:sz w:val="24"/>
          <w:lang w:val="en"/>
        </w:rPr>
        <w:t xml:space="preserve">The GHG Protocol has collaborated with multiple organizations in the agricultural sector to develop guidelines that will help </w:t>
      </w:r>
      <w:r w:rsidRPr="00AD5D8B">
        <w:rPr>
          <w:rStyle w:val="hps"/>
          <w:sz w:val="24"/>
          <w:lang w:val="en"/>
        </w:rPr>
        <w:t>add quality and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uniformity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to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 xml:space="preserve">GHG </w:t>
      </w:r>
      <w:r w:rsidR="007C0918">
        <w:rPr>
          <w:rStyle w:val="hps"/>
          <w:sz w:val="24"/>
          <w:lang w:val="en"/>
        </w:rPr>
        <w:t xml:space="preserve">emissions </w:t>
      </w:r>
      <w:r w:rsidRPr="00AD5D8B">
        <w:rPr>
          <w:rStyle w:val="hps"/>
          <w:sz w:val="24"/>
          <w:lang w:val="en"/>
        </w:rPr>
        <w:t>inventories</w:t>
      </w:r>
      <w:r w:rsidRPr="00AD5D8B">
        <w:rPr>
          <w:rStyle w:val="hps"/>
          <w:sz w:val="24"/>
          <w:lang w:val="en"/>
        </w:rPr>
        <w:t xml:space="preserve"> in the sector</w:t>
      </w:r>
      <w:r w:rsidRPr="00AD5D8B">
        <w:rPr>
          <w:sz w:val="24"/>
          <w:lang w:val="en"/>
        </w:rPr>
        <w:t xml:space="preserve">. </w:t>
      </w:r>
      <w:r w:rsidRPr="00AD5D8B">
        <w:rPr>
          <w:rStyle w:val="hps"/>
          <w:sz w:val="24"/>
          <w:lang w:val="en"/>
        </w:rPr>
        <w:t>The project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is now entering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an important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phase of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public consultation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that</w:t>
      </w:r>
      <w:r w:rsidRPr="00AD5D8B">
        <w:rPr>
          <w:rStyle w:val="hps"/>
          <w:sz w:val="24"/>
          <w:lang w:val="en"/>
        </w:rPr>
        <w:t xml:space="preserve"> aims to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collect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impressions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about the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technical consistency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>and ease of use</w:t>
      </w:r>
      <w:r w:rsidRPr="00AD5D8B">
        <w:rPr>
          <w:sz w:val="24"/>
          <w:lang w:val="en"/>
        </w:rPr>
        <w:t xml:space="preserve"> </w:t>
      </w:r>
      <w:r w:rsidRPr="00AD5D8B">
        <w:rPr>
          <w:rStyle w:val="hps"/>
          <w:sz w:val="24"/>
          <w:lang w:val="en"/>
        </w:rPr>
        <w:t xml:space="preserve">of the </w:t>
      </w:r>
      <w:r w:rsidRPr="00AD5D8B">
        <w:rPr>
          <w:rStyle w:val="hps"/>
          <w:sz w:val="24"/>
          <w:lang w:val="en"/>
        </w:rPr>
        <w:t xml:space="preserve">current (second) draft of the Guidance. </w:t>
      </w:r>
      <w:r w:rsidRPr="00AD5D8B">
        <w:rPr>
          <w:rStyle w:val="hps"/>
          <w:b/>
          <w:sz w:val="24"/>
          <w:lang w:val="en"/>
        </w:rPr>
        <w:t>Comments should</w:t>
      </w:r>
      <w:r w:rsidRPr="00AD5D8B">
        <w:rPr>
          <w:rStyle w:val="hps"/>
          <w:b/>
          <w:sz w:val="24"/>
          <w:lang w:val="en"/>
        </w:rPr>
        <w:t xml:space="preserve"> only</w:t>
      </w:r>
      <w:r w:rsidRPr="00AD5D8B">
        <w:rPr>
          <w:rStyle w:val="hps"/>
          <w:b/>
          <w:sz w:val="24"/>
          <w:lang w:val="en"/>
        </w:rPr>
        <w:t xml:space="preserve"> be</w:t>
      </w:r>
      <w:r w:rsidRPr="00AD5D8B">
        <w:rPr>
          <w:b/>
          <w:sz w:val="24"/>
          <w:lang w:val="en"/>
        </w:rPr>
        <w:t xml:space="preserve"> </w:t>
      </w:r>
      <w:r w:rsidRPr="00AD5D8B">
        <w:rPr>
          <w:rStyle w:val="hps"/>
          <w:b/>
          <w:sz w:val="24"/>
          <w:lang w:val="en"/>
        </w:rPr>
        <w:t>submitted</w:t>
      </w:r>
      <w:r w:rsidR="00AD5D8B" w:rsidRPr="00AD5D8B">
        <w:rPr>
          <w:rStyle w:val="hps"/>
          <w:b/>
          <w:sz w:val="24"/>
          <w:lang w:val="en"/>
        </w:rPr>
        <w:t xml:space="preserve"> using this form</w:t>
      </w:r>
      <w:r w:rsidRPr="00AD5D8B">
        <w:rPr>
          <w:rStyle w:val="hps"/>
          <w:b/>
          <w:sz w:val="24"/>
          <w:lang w:val="en"/>
        </w:rPr>
        <w:t xml:space="preserve"> </w:t>
      </w:r>
      <w:r w:rsidRPr="00AD5D8B">
        <w:rPr>
          <w:rStyle w:val="hps"/>
          <w:b/>
          <w:sz w:val="24"/>
          <w:lang w:val="en"/>
        </w:rPr>
        <w:t xml:space="preserve">to the GHG Protocol at </w:t>
      </w:r>
      <w:hyperlink r:id="rId8" w:history="1">
        <w:r w:rsidRPr="00AD5D8B">
          <w:rPr>
            <w:rStyle w:val="Hyperlink"/>
            <w:b/>
            <w:sz w:val="24"/>
            <w:lang w:val="en"/>
          </w:rPr>
          <w:t>opencomment@wri.org</w:t>
        </w:r>
      </w:hyperlink>
      <w:r w:rsidRPr="00AD5D8B">
        <w:rPr>
          <w:rStyle w:val="hps"/>
          <w:b/>
          <w:sz w:val="24"/>
          <w:lang w:val="en"/>
        </w:rPr>
        <w:t xml:space="preserve">. WRI will accept comments through </w:t>
      </w:r>
      <w:r w:rsidRPr="00AD5D8B">
        <w:rPr>
          <w:rStyle w:val="hps"/>
          <w:b/>
          <w:sz w:val="24"/>
          <w:lang w:val="en"/>
        </w:rPr>
        <w:t>May 31</w:t>
      </w:r>
      <w:r w:rsidRPr="00AD5D8B">
        <w:rPr>
          <w:b/>
          <w:sz w:val="24"/>
          <w:lang w:val="en"/>
        </w:rPr>
        <w:t>.</w:t>
      </w:r>
    </w:p>
    <w:p w:rsidR="003A0DB8" w:rsidRPr="00AD5D8B" w:rsidRDefault="003A0DB8" w:rsidP="003A0DB8">
      <w:pPr>
        <w:rPr>
          <w:rFonts w:cs="Tahoma"/>
          <w:sz w:val="24"/>
          <w:szCs w:val="20"/>
          <w:lang w:val="en-US"/>
        </w:rPr>
      </w:pPr>
    </w:p>
    <w:p w:rsidR="003A0DB8" w:rsidRPr="00AD5D8B" w:rsidRDefault="009E428D" w:rsidP="003A0DB8">
      <w:pPr>
        <w:rPr>
          <w:rFonts w:cs="Tahoma"/>
          <w:sz w:val="24"/>
          <w:szCs w:val="20"/>
          <w:lang w:val="en-US"/>
        </w:rPr>
      </w:pPr>
      <w:r w:rsidRPr="00AD5D8B">
        <w:rPr>
          <w:rFonts w:cs="Tahoma"/>
          <w:sz w:val="24"/>
          <w:szCs w:val="20"/>
          <w:lang w:val="en-US"/>
        </w:rPr>
        <w:t>The Guidance consists of the following chapters:</w:t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1: Introduction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2: Business goals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3: Principles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4: Overview of agricultural emission sources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5: Setting Inventory Boundaries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6: Tracking Performance over Time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7: Calculating GHG Fluxes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8: Accounting for Carbon Stocks</w:t>
      </w:r>
      <w:r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</w:rPr>
      </w:pPr>
      <w:r w:rsidRPr="00AD5D8B">
        <w:rPr>
          <w:sz w:val="24"/>
        </w:rPr>
        <w:t>Chapter 9: Reporting GHG Data</w:t>
      </w:r>
      <w:r w:rsidRPr="00AD5D8B">
        <w:rPr>
          <w:webHidden/>
          <w:sz w:val="24"/>
        </w:rPr>
        <w:tab/>
      </w:r>
    </w:p>
    <w:p w:rsidR="00A739DD" w:rsidRPr="00AD5D8B" w:rsidRDefault="009E428D" w:rsidP="00A739DD">
      <w:pPr>
        <w:rPr>
          <w:sz w:val="24"/>
        </w:rPr>
      </w:pPr>
      <w:r w:rsidRPr="00AD5D8B">
        <w:rPr>
          <w:sz w:val="24"/>
        </w:rPr>
        <w:t xml:space="preserve">Appendix I: </w:t>
      </w:r>
      <w:r w:rsidR="00A739DD" w:rsidRPr="00AD5D8B">
        <w:rPr>
          <w:sz w:val="24"/>
        </w:rPr>
        <w:t xml:space="preserve">Tools for calculating </w:t>
      </w:r>
      <w:r w:rsidRPr="00AD5D8B">
        <w:rPr>
          <w:sz w:val="24"/>
        </w:rPr>
        <w:t xml:space="preserve">GHG </w:t>
      </w:r>
      <w:r w:rsidR="00A739DD" w:rsidRPr="00AD5D8B">
        <w:rPr>
          <w:sz w:val="24"/>
        </w:rPr>
        <w:t>emissions from agricultural sources</w:t>
      </w:r>
      <w:r w:rsidR="00A739DD" w:rsidRPr="00AD5D8B">
        <w:rPr>
          <w:webHidden/>
          <w:sz w:val="24"/>
        </w:rPr>
        <w:tab/>
      </w:r>
    </w:p>
    <w:p w:rsidR="00A739DD" w:rsidRPr="00AD5D8B" w:rsidRDefault="00A739DD" w:rsidP="00A739DD">
      <w:pPr>
        <w:rPr>
          <w:sz w:val="24"/>
          <w:lang w:val="pt-BR"/>
        </w:rPr>
      </w:pPr>
      <w:r w:rsidRPr="00AD5D8B">
        <w:rPr>
          <w:sz w:val="24"/>
          <w:lang w:val="pt-BR"/>
        </w:rPr>
        <w:t>Glossary</w:t>
      </w:r>
      <w:r w:rsidRPr="00AD5D8B">
        <w:rPr>
          <w:webHidden/>
          <w:sz w:val="24"/>
          <w:lang w:val="pt-BR"/>
        </w:rPr>
        <w:tab/>
      </w:r>
    </w:p>
    <w:p w:rsidR="00AD5D8B" w:rsidRPr="00AD5D8B" w:rsidRDefault="00AD5D8B" w:rsidP="00AD5D8B">
      <w:pPr>
        <w:rPr>
          <w:b/>
          <w:sz w:val="24"/>
          <w:lang w:val="en"/>
        </w:rPr>
      </w:pPr>
    </w:p>
    <w:p w:rsidR="00AD5D8B" w:rsidRPr="00AD5D8B" w:rsidRDefault="009E428D" w:rsidP="00AD5D8B">
      <w:pPr>
        <w:rPr>
          <w:sz w:val="24"/>
        </w:rPr>
      </w:pPr>
      <w:r w:rsidRPr="00AD5D8B">
        <w:rPr>
          <w:b/>
          <w:sz w:val="24"/>
          <w:lang w:val="en"/>
        </w:rPr>
        <w:t>Recommendations for using this form</w:t>
      </w:r>
    </w:p>
    <w:p w:rsidR="00AD5D8B" w:rsidRPr="00AD5D8B" w:rsidRDefault="009E428D" w:rsidP="00AD5D8B">
      <w:pPr>
        <w:pStyle w:val="ListParagraph"/>
        <w:numPr>
          <w:ilvl w:val="0"/>
          <w:numId w:val="8"/>
        </w:numPr>
        <w:ind w:left="450"/>
        <w:rPr>
          <w:sz w:val="24"/>
        </w:rPr>
      </w:pPr>
      <w:r w:rsidRPr="00AD5D8B">
        <w:rPr>
          <w:sz w:val="24"/>
        </w:rPr>
        <w:t xml:space="preserve">It is not required to review all of the chapters. Instead, we recommend you focus on the </w:t>
      </w:r>
      <w:r w:rsidR="00AD5D8B" w:rsidRPr="00AD5D8B">
        <w:rPr>
          <w:sz w:val="24"/>
        </w:rPr>
        <w:t>C</w:t>
      </w:r>
      <w:r w:rsidRPr="00AD5D8B">
        <w:rPr>
          <w:sz w:val="24"/>
        </w:rPr>
        <w:t>hapters that address topics in which you have an interest, experience or knowledge.</w:t>
      </w:r>
    </w:p>
    <w:p w:rsidR="00AD5D8B" w:rsidRPr="00AD5D8B" w:rsidRDefault="009E428D" w:rsidP="00AD5D8B">
      <w:pPr>
        <w:pStyle w:val="ListParagraph"/>
        <w:numPr>
          <w:ilvl w:val="0"/>
          <w:numId w:val="8"/>
        </w:numPr>
        <w:ind w:left="450"/>
        <w:rPr>
          <w:sz w:val="24"/>
        </w:rPr>
      </w:pPr>
      <w:r w:rsidRPr="00AD5D8B">
        <w:rPr>
          <w:sz w:val="24"/>
        </w:rPr>
        <w:t>The public consultation period runs from March 25 to May 31, 2013.</w:t>
      </w:r>
    </w:p>
    <w:p w:rsidR="00AD5D8B" w:rsidRPr="00AD5D8B" w:rsidRDefault="009E428D" w:rsidP="00AD5D8B">
      <w:pPr>
        <w:pStyle w:val="ListParagraph"/>
        <w:numPr>
          <w:ilvl w:val="0"/>
          <w:numId w:val="8"/>
        </w:numPr>
        <w:ind w:left="450"/>
        <w:rPr>
          <w:sz w:val="24"/>
        </w:rPr>
      </w:pPr>
      <w:r w:rsidRPr="00AD5D8B">
        <w:rPr>
          <w:sz w:val="24"/>
        </w:rPr>
        <w:t xml:space="preserve">Please use </w:t>
      </w:r>
      <w:r w:rsidR="007C0918" w:rsidRPr="00AD5D8B">
        <w:rPr>
          <w:sz w:val="24"/>
        </w:rPr>
        <w:t xml:space="preserve">only </w:t>
      </w:r>
      <w:r w:rsidRPr="00AD5D8B">
        <w:rPr>
          <w:sz w:val="24"/>
        </w:rPr>
        <w:t>this form for sending comments</w:t>
      </w:r>
      <w:r w:rsidR="007C0918">
        <w:rPr>
          <w:sz w:val="24"/>
        </w:rPr>
        <w:t xml:space="preserve">. Doing so will </w:t>
      </w:r>
      <w:r w:rsidR="00AD5D8B" w:rsidRPr="00AD5D8B">
        <w:rPr>
          <w:sz w:val="24"/>
        </w:rPr>
        <w:t xml:space="preserve">expedite the process of consolidating all reviewers’ feedback. </w:t>
      </w:r>
    </w:p>
    <w:p w:rsidR="00AD5D8B" w:rsidRPr="00AD5D8B" w:rsidRDefault="00AD5D8B" w:rsidP="00AD5D8B">
      <w:pPr>
        <w:pStyle w:val="ListParagraph"/>
        <w:numPr>
          <w:ilvl w:val="0"/>
          <w:numId w:val="8"/>
        </w:numPr>
        <w:ind w:left="450"/>
        <w:rPr>
          <w:sz w:val="24"/>
        </w:rPr>
      </w:pPr>
      <w:r w:rsidRPr="00AD5D8B">
        <w:rPr>
          <w:sz w:val="24"/>
        </w:rPr>
        <w:t>Where possible, please make sure to reference the page and line numbers of the sections upon which you are commenting.</w:t>
      </w:r>
    </w:p>
    <w:p w:rsidR="00AD5D8B" w:rsidRDefault="009E428D" w:rsidP="00AD5D8B">
      <w:pPr>
        <w:pStyle w:val="ListParagraph"/>
        <w:numPr>
          <w:ilvl w:val="0"/>
          <w:numId w:val="8"/>
        </w:numPr>
        <w:ind w:left="450"/>
        <w:rPr>
          <w:sz w:val="24"/>
        </w:rPr>
      </w:pPr>
      <w:r w:rsidRPr="00AD5D8B">
        <w:rPr>
          <w:sz w:val="24"/>
        </w:rPr>
        <w:t xml:space="preserve">Feel free to add rows in the tables of this form </w:t>
      </w:r>
      <w:r w:rsidR="00AD5D8B">
        <w:rPr>
          <w:sz w:val="24"/>
        </w:rPr>
        <w:t>and enter one comment per line.</w:t>
      </w:r>
    </w:p>
    <w:p w:rsidR="00AD5D8B" w:rsidRPr="00AD5D8B" w:rsidRDefault="009E428D" w:rsidP="00AD5D8B">
      <w:pPr>
        <w:pStyle w:val="ListParagraph"/>
        <w:numPr>
          <w:ilvl w:val="0"/>
          <w:numId w:val="8"/>
        </w:numPr>
        <w:ind w:left="450"/>
        <w:rPr>
          <w:sz w:val="24"/>
        </w:rPr>
      </w:pPr>
      <w:r w:rsidRPr="00AD5D8B">
        <w:rPr>
          <w:sz w:val="24"/>
        </w:rPr>
        <w:t xml:space="preserve">Comments </w:t>
      </w:r>
      <w:r w:rsidR="00AD5D8B" w:rsidRPr="00AD5D8B">
        <w:rPr>
          <w:sz w:val="24"/>
        </w:rPr>
        <w:t>should</w:t>
      </w:r>
      <w:r w:rsidRPr="00AD5D8B">
        <w:rPr>
          <w:sz w:val="24"/>
        </w:rPr>
        <w:t xml:space="preserve"> be submitted in English</w:t>
      </w:r>
      <w:r w:rsidR="00AD5D8B" w:rsidRPr="00AD5D8B">
        <w:rPr>
          <w:sz w:val="24"/>
        </w:rPr>
        <w:t>.</w:t>
      </w:r>
    </w:p>
    <w:p w:rsidR="00AD5D8B" w:rsidRPr="00AD5D8B" w:rsidRDefault="00AD5D8B" w:rsidP="00AD5D8B">
      <w:pPr>
        <w:pStyle w:val="ListParagraph"/>
        <w:rPr>
          <w:sz w:val="24"/>
        </w:rPr>
      </w:pPr>
    </w:p>
    <w:p w:rsidR="00AD5D8B" w:rsidRPr="00AD5D8B" w:rsidRDefault="009E428D" w:rsidP="00AD5D8B">
      <w:pPr>
        <w:rPr>
          <w:sz w:val="24"/>
        </w:rPr>
      </w:pPr>
      <w:r w:rsidRPr="00AD5D8B">
        <w:rPr>
          <w:sz w:val="24"/>
        </w:rPr>
        <w:lastRenderedPageBreak/>
        <w:t xml:space="preserve">As you read the </w:t>
      </w:r>
      <w:r w:rsidR="00AD5D8B" w:rsidRPr="00AD5D8B">
        <w:rPr>
          <w:sz w:val="24"/>
        </w:rPr>
        <w:t>draft Guidance we</w:t>
      </w:r>
      <w:r w:rsidRPr="00AD5D8B">
        <w:rPr>
          <w:sz w:val="24"/>
        </w:rPr>
        <w:t xml:space="preserve"> recommend </w:t>
      </w:r>
      <w:r w:rsidR="00AD5D8B" w:rsidRPr="00AD5D8B">
        <w:rPr>
          <w:sz w:val="24"/>
        </w:rPr>
        <w:t xml:space="preserve">bearing the following questions </w:t>
      </w:r>
      <w:r w:rsidR="00AD5D8B" w:rsidRPr="00AD5D8B">
        <w:rPr>
          <w:sz w:val="24"/>
        </w:rPr>
        <w:t>in mind</w:t>
      </w:r>
      <w:r w:rsidRPr="00AD5D8B">
        <w:rPr>
          <w:sz w:val="24"/>
        </w:rPr>
        <w:t>:</w:t>
      </w:r>
      <w:r w:rsidR="00AD5D8B">
        <w:rPr>
          <w:sz w:val="24"/>
        </w:rPr>
        <w:t xml:space="preserve"> </w:t>
      </w:r>
    </w:p>
    <w:p w:rsidR="00AD5D8B" w:rsidRPr="00AD5D8B" w:rsidRDefault="009E428D" w:rsidP="00AD5D8B">
      <w:pPr>
        <w:pStyle w:val="ListParagraph"/>
        <w:numPr>
          <w:ilvl w:val="0"/>
          <w:numId w:val="8"/>
        </w:numPr>
        <w:ind w:left="360" w:hanging="270"/>
        <w:rPr>
          <w:sz w:val="24"/>
        </w:rPr>
      </w:pPr>
      <w:r w:rsidRPr="00AD5D8B">
        <w:rPr>
          <w:sz w:val="24"/>
        </w:rPr>
        <w:t>Do you agree with the</w:t>
      </w:r>
      <w:r w:rsidR="00AD5D8B">
        <w:rPr>
          <w:sz w:val="24"/>
        </w:rPr>
        <w:t xml:space="preserve"> proposed guidelines and methodologies </w:t>
      </w:r>
      <w:r w:rsidRPr="00AD5D8B">
        <w:rPr>
          <w:sz w:val="24"/>
        </w:rPr>
        <w:t>(yes, no, or what changes</w:t>
      </w:r>
      <w:r w:rsidR="00AD5D8B" w:rsidRPr="00AD5D8B">
        <w:rPr>
          <w:sz w:val="24"/>
        </w:rPr>
        <w:t xml:space="preserve"> would you propose)?</w:t>
      </w:r>
    </w:p>
    <w:p w:rsidR="00AD5D8B" w:rsidRPr="00AD5D8B" w:rsidRDefault="00AD5D8B" w:rsidP="00AD5D8B">
      <w:pPr>
        <w:pStyle w:val="ListParagraph"/>
        <w:numPr>
          <w:ilvl w:val="0"/>
          <w:numId w:val="8"/>
        </w:numPr>
        <w:ind w:left="360" w:hanging="270"/>
        <w:rPr>
          <w:sz w:val="24"/>
        </w:rPr>
      </w:pPr>
      <w:r w:rsidRPr="00AD5D8B">
        <w:rPr>
          <w:sz w:val="24"/>
        </w:rPr>
        <w:t>Is t</w:t>
      </w:r>
      <w:r w:rsidR="009E428D" w:rsidRPr="00AD5D8B">
        <w:rPr>
          <w:sz w:val="24"/>
        </w:rPr>
        <w:t>he document clear and understandable? Please identify any specific sections that you feel need to be improve</w:t>
      </w:r>
      <w:r w:rsidRPr="00AD5D8B">
        <w:rPr>
          <w:sz w:val="24"/>
        </w:rPr>
        <w:t>d in terms of readability.</w:t>
      </w:r>
    </w:p>
    <w:p w:rsidR="00AD5D8B" w:rsidRPr="00AD5D8B" w:rsidRDefault="00AD5D8B" w:rsidP="00AD5D8B">
      <w:pPr>
        <w:pStyle w:val="ListParagraph"/>
        <w:numPr>
          <w:ilvl w:val="0"/>
          <w:numId w:val="8"/>
        </w:numPr>
        <w:ind w:left="360" w:hanging="270"/>
        <w:rPr>
          <w:sz w:val="24"/>
        </w:rPr>
      </w:pPr>
      <w:r w:rsidRPr="00AD5D8B">
        <w:rPr>
          <w:sz w:val="24"/>
        </w:rPr>
        <w:t xml:space="preserve">Is the </w:t>
      </w:r>
      <w:r w:rsidR="009E428D" w:rsidRPr="00AD5D8B">
        <w:rPr>
          <w:sz w:val="24"/>
        </w:rPr>
        <w:t xml:space="preserve">terminology used clear? Please identify any specific terminology that is </w:t>
      </w:r>
      <w:r w:rsidRPr="00AD5D8B">
        <w:rPr>
          <w:sz w:val="24"/>
        </w:rPr>
        <w:t>unclear.</w:t>
      </w:r>
    </w:p>
    <w:p w:rsidR="00AD5D8B" w:rsidRPr="00AD5D8B" w:rsidRDefault="00AD5D8B" w:rsidP="00AD5D8B">
      <w:pPr>
        <w:pStyle w:val="ListParagraph"/>
        <w:numPr>
          <w:ilvl w:val="0"/>
          <w:numId w:val="8"/>
        </w:numPr>
        <w:ind w:left="360" w:hanging="270"/>
        <w:rPr>
          <w:sz w:val="24"/>
        </w:rPr>
      </w:pPr>
      <w:r>
        <w:rPr>
          <w:sz w:val="24"/>
        </w:rPr>
        <w:t xml:space="preserve">Are any aspects of the description </w:t>
      </w:r>
      <w:r w:rsidR="00757EAD">
        <w:rPr>
          <w:sz w:val="24"/>
        </w:rPr>
        <w:t xml:space="preserve">of </w:t>
      </w:r>
      <w:r>
        <w:rPr>
          <w:sz w:val="24"/>
        </w:rPr>
        <w:t xml:space="preserve">agricultural systems erroneous? </w:t>
      </w:r>
      <w:r w:rsidR="009E428D" w:rsidRPr="00AD5D8B">
        <w:rPr>
          <w:sz w:val="24"/>
        </w:rPr>
        <w:t>What m</w:t>
      </w:r>
      <w:r w:rsidRPr="00AD5D8B">
        <w:rPr>
          <w:sz w:val="24"/>
        </w:rPr>
        <w:t>ust be removed or altered?</w:t>
      </w:r>
    </w:p>
    <w:p w:rsidR="00AD5D8B" w:rsidRPr="00AD5D8B" w:rsidRDefault="00AD5D8B" w:rsidP="00AD5D8B">
      <w:pPr>
        <w:pStyle w:val="ListParagraph"/>
        <w:numPr>
          <w:ilvl w:val="0"/>
          <w:numId w:val="8"/>
        </w:numPr>
        <w:ind w:left="360" w:hanging="270"/>
        <w:rPr>
          <w:sz w:val="24"/>
        </w:rPr>
      </w:pPr>
      <w:r w:rsidRPr="00AD5D8B">
        <w:rPr>
          <w:sz w:val="24"/>
        </w:rPr>
        <w:t>Is s</w:t>
      </w:r>
      <w:r w:rsidR="009E428D" w:rsidRPr="00AD5D8B">
        <w:rPr>
          <w:sz w:val="24"/>
        </w:rPr>
        <w:t xml:space="preserve">omething missing? What other guidelines, methods or data </w:t>
      </w:r>
      <w:r w:rsidRPr="00AD5D8B">
        <w:rPr>
          <w:sz w:val="24"/>
        </w:rPr>
        <w:t>sources should be added?</w:t>
      </w:r>
    </w:p>
    <w:p w:rsidR="007378A9" w:rsidRPr="00AD5D8B" w:rsidRDefault="009E428D" w:rsidP="00AD5D8B">
      <w:pPr>
        <w:pStyle w:val="ListParagraph"/>
        <w:numPr>
          <w:ilvl w:val="0"/>
          <w:numId w:val="8"/>
        </w:numPr>
        <w:ind w:left="360" w:hanging="270"/>
        <w:rPr>
          <w:sz w:val="24"/>
        </w:rPr>
      </w:pPr>
      <w:r w:rsidRPr="00AD5D8B">
        <w:rPr>
          <w:sz w:val="24"/>
        </w:rPr>
        <w:t xml:space="preserve">What other comments do you have for improving the </w:t>
      </w:r>
      <w:r w:rsidR="00AD5D8B" w:rsidRPr="00AD5D8B">
        <w:rPr>
          <w:sz w:val="24"/>
        </w:rPr>
        <w:t>draft Guidance</w:t>
      </w:r>
      <w:r w:rsidRPr="00AD5D8B">
        <w:rPr>
          <w:sz w:val="24"/>
        </w:rPr>
        <w:t>?</w:t>
      </w:r>
    </w:p>
    <w:p w:rsidR="007378A9" w:rsidRPr="00757EAD" w:rsidRDefault="007378A9" w:rsidP="007378A9">
      <w:pPr>
        <w:rPr>
          <w:sz w:val="24"/>
          <w:lang w:val="en-US"/>
        </w:rPr>
      </w:pPr>
    </w:p>
    <w:p w:rsidR="001A20C9" w:rsidRPr="00757EAD" w:rsidRDefault="001A20C9">
      <w:pPr>
        <w:rPr>
          <w:sz w:val="24"/>
          <w:lang w:val="en-US"/>
        </w:rPr>
      </w:pPr>
    </w:p>
    <w:p w:rsidR="001A20C9" w:rsidRPr="00757EAD" w:rsidRDefault="001A20C9" w:rsidP="001A20C9">
      <w:pPr>
        <w:pBdr>
          <w:bottom w:val="single" w:sz="6" w:space="1" w:color="auto"/>
        </w:pBdr>
        <w:ind w:left="-201"/>
        <w:rPr>
          <w:rFonts w:cs="Tahoma"/>
          <w:sz w:val="24"/>
          <w:lang w:val="en-US"/>
        </w:rPr>
      </w:pPr>
    </w:p>
    <w:p w:rsidR="001A20C9" w:rsidRPr="00757EAD" w:rsidRDefault="001A20C9" w:rsidP="001A20C9">
      <w:pPr>
        <w:pStyle w:val="ColorfulList-Accent11"/>
        <w:ind w:left="159"/>
        <w:rPr>
          <w:rFonts w:ascii="Tahoma" w:hAnsi="Tahoma" w:cs="Tahoma"/>
        </w:rPr>
      </w:pPr>
    </w:p>
    <w:p w:rsidR="001A20C9" w:rsidRPr="00757EAD" w:rsidRDefault="00757EAD" w:rsidP="001A20C9">
      <w:pPr>
        <w:pStyle w:val="ListParagraph"/>
        <w:ind w:left="159"/>
        <w:rPr>
          <w:rFonts w:cs="Tahoma"/>
          <w:b/>
          <w:sz w:val="24"/>
          <w:lang w:val="pt-BR"/>
        </w:rPr>
      </w:pPr>
      <w:r w:rsidRPr="00757EAD">
        <w:rPr>
          <w:rFonts w:cs="Tahoma"/>
          <w:b/>
          <w:sz w:val="24"/>
          <w:lang w:val="pt-BR"/>
        </w:rPr>
        <w:t>Comments submitted by:</w:t>
      </w:r>
    </w:p>
    <w:p w:rsidR="001A20C9" w:rsidRPr="00757EAD" w:rsidRDefault="001A20C9" w:rsidP="001A20C9">
      <w:pPr>
        <w:pStyle w:val="ListParagraph"/>
        <w:ind w:left="159"/>
        <w:rPr>
          <w:rFonts w:cs="Tahoma"/>
          <w:b/>
          <w:color w:val="FF0000"/>
          <w:sz w:val="24"/>
          <w:lang w:val="pt-BR"/>
        </w:rPr>
      </w:pPr>
    </w:p>
    <w:p w:rsidR="001A20C9" w:rsidRPr="00757EAD" w:rsidRDefault="00757EAD" w:rsidP="001A20C9">
      <w:pPr>
        <w:pStyle w:val="ListParagraph"/>
        <w:ind w:left="159"/>
        <w:rPr>
          <w:rFonts w:cs="Tahoma"/>
          <w:color w:val="auto"/>
          <w:sz w:val="24"/>
          <w:lang w:val="pt-BR"/>
        </w:rPr>
      </w:pPr>
      <w:r w:rsidRPr="00757EAD">
        <w:rPr>
          <w:rFonts w:cs="Tahoma"/>
          <w:b/>
          <w:color w:val="auto"/>
          <w:sz w:val="24"/>
          <w:lang w:val="pt-BR"/>
        </w:rPr>
        <w:t>Name:</w:t>
      </w:r>
      <w:r w:rsidR="001A20C9" w:rsidRPr="00757EAD">
        <w:rPr>
          <w:rFonts w:cs="Tahoma"/>
          <w:b/>
          <w:color w:val="auto"/>
          <w:sz w:val="24"/>
          <w:lang w:val="pt-BR"/>
        </w:rPr>
        <w:t xml:space="preserve"> ______________________________________</w:t>
      </w:r>
    </w:p>
    <w:p w:rsidR="001A20C9" w:rsidRPr="00757EAD" w:rsidRDefault="001A20C9" w:rsidP="001A20C9">
      <w:pPr>
        <w:pStyle w:val="ListParagraph"/>
        <w:ind w:left="159"/>
        <w:rPr>
          <w:rFonts w:cs="Tahoma"/>
          <w:b/>
          <w:color w:val="auto"/>
          <w:sz w:val="24"/>
          <w:lang w:val="pt-BR"/>
        </w:rPr>
      </w:pPr>
      <w:r w:rsidRPr="00757EAD">
        <w:rPr>
          <w:rFonts w:cs="Tahoma"/>
          <w:b/>
          <w:color w:val="auto"/>
          <w:sz w:val="24"/>
          <w:lang w:val="pt-BR"/>
        </w:rPr>
        <w:t xml:space="preserve"> </w:t>
      </w:r>
    </w:p>
    <w:p w:rsidR="001A20C9" w:rsidRPr="00757EAD" w:rsidRDefault="00757EAD" w:rsidP="001A20C9">
      <w:pPr>
        <w:pStyle w:val="ListParagraph"/>
        <w:ind w:left="159"/>
        <w:rPr>
          <w:rFonts w:cs="Tahoma"/>
          <w:color w:val="auto"/>
          <w:sz w:val="24"/>
          <w:lang w:val="pt-BR"/>
        </w:rPr>
      </w:pPr>
      <w:r w:rsidRPr="00757EAD">
        <w:rPr>
          <w:rFonts w:cs="Tahoma"/>
          <w:b/>
          <w:color w:val="auto"/>
          <w:sz w:val="24"/>
          <w:lang w:val="pt-BR"/>
        </w:rPr>
        <w:t>Organization:</w:t>
      </w:r>
      <w:r w:rsidR="001A20C9" w:rsidRPr="00757EAD">
        <w:rPr>
          <w:rFonts w:cs="Tahoma"/>
          <w:color w:val="auto"/>
          <w:sz w:val="24"/>
          <w:lang w:val="pt-BR"/>
        </w:rPr>
        <w:t xml:space="preserve"> _____________________________</w:t>
      </w:r>
    </w:p>
    <w:p w:rsidR="001A20C9" w:rsidRPr="00757EAD" w:rsidRDefault="001A20C9" w:rsidP="001A20C9">
      <w:pPr>
        <w:pStyle w:val="ListParagraph"/>
        <w:ind w:left="159"/>
        <w:rPr>
          <w:rFonts w:cs="Tahoma"/>
          <w:color w:val="auto"/>
          <w:sz w:val="24"/>
          <w:lang w:val="pt-BR"/>
        </w:rPr>
      </w:pPr>
    </w:p>
    <w:p w:rsidR="001A20C9" w:rsidRPr="00757EAD" w:rsidRDefault="001A20C9" w:rsidP="001A20C9">
      <w:pPr>
        <w:pStyle w:val="ListParagraph"/>
        <w:ind w:left="159"/>
        <w:rPr>
          <w:rFonts w:cs="Tahoma"/>
          <w:color w:val="auto"/>
          <w:sz w:val="24"/>
          <w:lang w:val="pt-BR"/>
        </w:rPr>
      </w:pPr>
      <w:r w:rsidRPr="00757EAD">
        <w:rPr>
          <w:rFonts w:cs="Tahoma"/>
          <w:b/>
          <w:color w:val="auto"/>
          <w:sz w:val="24"/>
          <w:lang w:val="pt-BR"/>
        </w:rPr>
        <w:t>E</w:t>
      </w:r>
      <w:r w:rsidR="00995D79" w:rsidRPr="00757EAD">
        <w:rPr>
          <w:rFonts w:cs="Tahoma"/>
          <w:b/>
          <w:color w:val="auto"/>
          <w:sz w:val="24"/>
          <w:lang w:val="pt-BR"/>
        </w:rPr>
        <w:t>-</w:t>
      </w:r>
      <w:r w:rsidRPr="00757EAD">
        <w:rPr>
          <w:rFonts w:cs="Tahoma"/>
          <w:b/>
          <w:color w:val="auto"/>
          <w:sz w:val="24"/>
          <w:lang w:val="pt-BR"/>
        </w:rPr>
        <w:t>mai</w:t>
      </w:r>
      <w:r w:rsidR="00995D79" w:rsidRPr="00757EAD">
        <w:rPr>
          <w:rFonts w:cs="Tahoma"/>
          <w:b/>
          <w:color w:val="auto"/>
          <w:sz w:val="24"/>
          <w:lang w:val="pt-BR"/>
        </w:rPr>
        <w:t>l</w:t>
      </w:r>
      <w:r w:rsidR="00757EAD" w:rsidRPr="00757EAD">
        <w:rPr>
          <w:rFonts w:cs="Tahoma"/>
          <w:b/>
          <w:color w:val="auto"/>
          <w:sz w:val="24"/>
          <w:lang w:val="pt-BR"/>
        </w:rPr>
        <w:t>:</w:t>
      </w:r>
      <w:r w:rsidRPr="00757EAD">
        <w:rPr>
          <w:rFonts w:cs="Tahoma"/>
          <w:color w:val="auto"/>
          <w:sz w:val="24"/>
          <w:lang w:val="pt-BR"/>
        </w:rPr>
        <w:t xml:space="preserve"> _____________________________</w:t>
      </w:r>
    </w:p>
    <w:p w:rsidR="001A20C9" w:rsidRPr="00757EAD" w:rsidRDefault="001A20C9" w:rsidP="001A20C9">
      <w:pPr>
        <w:pStyle w:val="ListParagraph"/>
        <w:ind w:left="159"/>
        <w:rPr>
          <w:rFonts w:cs="Tahoma"/>
          <w:sz w:val="24"/>
          <w:lang w:val="pt-BR"/>
        </w:rPr>
      </w:pPr>
    </w:p>
    <w:p w:rsidR="001A20C9" w:rsidRPr="00757EAD" w:rsidRDefault="001A20C9">
      <w:pPr>
        <w:rPr>
          <w:sz w:val="24"/>
          <w:lang w:val="pt-BR"/>
        </w:rPr>
      </w:pPr>
    </w:p>
    <w:p w:rsidR="00D36A81" w:rsidRPr="000F33AA" w:rsidRDefault="00D36A81">
      <w:pPr>
        <w:rPr>
          <w:lang w:val="pt-BR"/>
        </w:rPr>
      </w:pPr>
    </w:p>
    <w:p w:rsidR="00995D79" w:rsidRPr="000F33AA" w:rsidRDefault="00995D79">
      <w:pPr>
        <w:rPr>
          <w:lang w:val="pt-BR"/>
        </w:rPr>
      </w:pPr>
    </w:p>
    <w:p w:rsidR="00995D79" w:rsidRPr="000F33AA" w:rsidRDefault="00995D79">
      <w:pPr>
        <w:rPr>
          <w:lang w:val="pt-BR"/>
        </w:rPr>
      </w:pPr>
    </w:p>
    <w:p w:rsidR="00D36A81" w:rsidRPr="000F33AA" w:rsidRDefault="00D36A81">
      <w:pPr>
        <w:rPr>
          <w:lang w:val="pt-BR"/>
        </w:rPr>
      </w:pPr>
    </w:p>
    <w:p w:rsidR="00757EAD" w:rsidRDefault="00757EAD">
      <w:pPr>
        <w:spacing w:after="200" w:line="276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br w:type="page"/>
      </w:r>
    </w:p>
    <w:p w:rsidR="00D36A81" w:rsidRPr="00572FB8" w:rsidRDefault="00D36A81" w:rsidP="00D36A81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Chapter 1: Introduction </w:t>
      </w:r>
    </w:p>
    <w:p w:rsidR="00D36A81" w:rsidRDefault="00D36A81"/>
    <w:p w:rsidR="00D36A81" w:rsidRDefault="00D36A81"/>
    <w:p w:rsidR="00D36A81" w:rsidRDefault="00D36A81"/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995"/>
        <w:gridCol w:w="995"/>
        <w:gridCol w:w="6529"/>
      </w:tblGrid>
      <w:tr w:rsidR="00D36A81" w:rsidRPr="002878ED" w:rsidTr="0050460D">
        <w:trPr>
          <w:trHeight w:val="455"/>
          <w:tblHeader/>
          <w:jc w:val="center"/>
        </w:trPr>
        <w:tc>
          <w:tcPr>
            <w:tcW w:w="2592" w:type="dxa"/>
            <w:shd w:val="clear" w:color="auto" w:fill="00ACA2"/>
            <w:vAlign w:val="center"/>
          </w:tcPr>
          <w:p w:rsidR="00D36A81" w:rsidRPr="002878ED" w:rsidRDefault="00D36A81" w:rsidP="00757EAD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 w:rsidR="00757EAD"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D36A81" w:rsidRPr="002878ED" w:rsidRDefault="00757EAD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D36A81" w:rsidRPr="002878ED" w:rsidRDefault="00757EAD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9" w:type="dxa"/>
            <w:shd w:val="clear" w:color="auto" w:fill="00ACA2"/>
            <w:vAlign w:val="center"/>
          </w:tcPr>
          <w:p w:rsidR="00D36A81" w:rsidRPr="002878ED" w:rsidRDefault="00757EAD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D36A81" w:rsidRPr="002878ED" w:rsidTr="0050460D">
        <w:trPr>
          <w:trHeight w:val="907"/>
          <w:jc w:val="center"/>
        </w:trPr>
        <w:tc>
          <w:tcPr>
            <w:tcW w:w="2592" w:type="dxa"/>
            <w:vAlign w:val="center"/>
          </w:tcPr>
          <w:p w:rsidR="006C425B" w:rsidRPr="000F33AA" w:rsidRDefault="000F33AA" w:rsidP="000F33AA">
            <w:pPr>
              <w:pStyle w:val="Tablesection"/>
              <w:rPr>
                <w:rFonts w:cs="Tahoma"/>
                <w:sz w:val="20"/>
                <w:szCs w:val="20"/>
              </w:rPr>
            </w:pPr>
            <w:bookmarkStart w:id="0" w:name="_Toc304384224"/>
            <w:r>
              <w:rPr>
                <w:rFonts w:cs="Tahoma"/>
                <w:sz w:val="20"/>
                <w:szCs w:val="20"/>
              </w:rPr>
              <w:t xml:space="preserve">1.1 </w:t>
            </w:r>
            <w:r w:rsidR="006C425B" w:rsidRPr="000F33AA">
              <w:rPr>
                <w:rFonts w:cs="Tahoma"/>
                <w:sz w:val="20"/>
                <w:szCs w:val="20"/>
              </w:rPr>
              <w:t>What is the Greenhouse Gas Protocol?</w:t>
            </w:r>
            <w:bookmarkEnd w:id="0"/>
          </w:p>
          <w:p w:rsidR="00D36A81" w:rsidRPr="000F33AA" w:rsidRDefault="00D36A81" w:rsidP="000F33AA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9" w:type="dxa"/>
          </w:tcPr>
          <w:p w:rsidR="00D36A81" w:rsidRPr="002878ED" w:rsidRDefault="00D36A81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36A81" w:rsidRPr="002878ED" w:rsidTr="0050460D">
        <w:trPr>
          <w:trHeight w:val="455"/>
          <w:jc w:val="center"/>
        </w:trPr>
        <w:tc>
          <w:tcPr>
            <w:tcW w:w="2592" w:type="dxa"/>
            <w:vAlign w:val="center"/>
          </w:tcPr>
          <w:p w:rsidR="006C425B" w:rsidRPr="000F33AA" w:rsidRDefault="0050460D" w:rsidP="000F33AA">
            <w:pPr>
              <w:pStyle w:val="Tablesection"/>
              <w:rPr>
                <w:rFonts w:cs="Tahoma"/>
                <w:sz w:val="20"/>
                <w:szCs w:val="20"/>
              </w:rPr>
            </w:pPr>
            <w:bookmarkStart w:id="1" w:name="_Toc304384225"/>
            <w:r>
              <w:rPr>
                <w:rFonts w:cs="Tahoma"/>
                <w:sz w:val="20"/>
                <w:szCs w:val="20"/>
                <w:lang w:val="en-GB"/>
              </w:rPr>
              <w:t>1.2</w:t>
            </w:r>
            <w:r w:rsidR="000F33AA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r w:rsidR="006C425B" w:rsidRPr="000F33AA">
              <w:rPr>
                <w:rFonts w:cs="Tahoma"/>
                <w:sz w:val="20"/>
                <w:szCs w:val="20"/>
              </w:rPr>
              <w:t>Why an Agricultural Guidance?</w:t>
            </w:r>
            <w:bookmarkEnd w:id="1"/>
          </w:p>
          <w:p w:rsidR="00D36A81" w:rsidRPr="000F33AA" w:rsidRDefault="00D36A81" w:rsidP="000F33AA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9" w:type="dxa"/>
          </w:tcPr>
          <w:p w:rsidR="00D36A81" w:rsidRPr="002878ED" w:rsidRDefault="00D36A81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36A81" w:rsidRPr="002878ED" w:rsidTr="0050460D">
        <w:trPr>
          <w:trHeight w:val="455"/>
          <w:jc w:val="center"/>
        </w:trPr>
        <w:tc>
          <w:tcPr>
            <w:tcW w:w="2592" w:type="dxa"/>
            <w:vAlign w:val="center"/>
          </w:tcPr>
          <w:p w:rsidR="006C425B" w:rsidRPr="000F33AA" w:rsidRDefault="0050460D" w:rsidP="000F33AA">
            <w:pPr>
              <w:pStyle w:val="Tablesection"/>
              <w:rPr>
                <w:rFonts w:cs="Tahoma"/>
                <w:sz w:val="20"/>
                <w:szCs w:val="20"/>
              </w:rPr>
            </w:pPr>
            <w:bookmarkStart w:id="2" w:name="_Ref300834807"/>
            <w:bookmarkStart w:id="3" w:name="_Toc304384226"/>
            <w:r>
              <w:rPr>
                <w:rFonts w:cs="Tahoma"/>
                <w:sz w:val="20"/>
                <w:szCs w:val="20"/>
                <w:lang w:val="en-GB"/>
              </w:rPr>
              <w:t>1.3</w:t>
            </w:r>
            <w:r w:rsidR="000F33AA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r w:rsidR="006C425B" w:rsidRPr="000F33AA">
              <w:rPr>
                <w:rFonts w:cs="Tahoma"/>
                <w:sz w:val="20"/>
                <w:szCs w:val="20"/>
              </w:rPr>
              <w:t>Who should use this Guidance?</w:t>
            </w:r>
            <w:bookmarkEnd w:id="2"/>
            <w:bookmarkEnd w:id="3"/>
          </w:p>
          <w:p w:rsidR="00D36A81" w:rsidRPr="000F33AA" w:rsidRDefault="00D36A81" w:rsidP="000F33AA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9" w:type="dxa"/>
          </w:tcPr>
          <w:p w:rsidR="00D36A81" w:rsidRPr="002878ED" w:rsidRDefault="00D36A81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36A81" w:rsidRPr="002878ED" w:rsidTr="0050460D">
        <w:trPr>
          <w:trHeight w:val="455"/>
          <w:jc w:val="center"/>
        </w:trPr>
        <w:tc>
          <w:tcPr>
            <w:tcW w:w="2592" w:type="dxa"/>
            <w:vAlign w:val="center"/>
          </w:tcPr>
          <w:p w:rsidR="006C425B" w:rsidRPr="000F33AA" w:rsidRDefault="0050460D" w:rsidP="000F33AA">
            <w:pPr>
              <w:pStyle w:val="Tablesection"/>
              <w:rPr>
                <w:rFonts w:cs="Tahoma"/>
                <w:sz w:val="20"/>
                <w:szCs w:val="20"/>
              </w:rPr>
            </w:pPr>
            <w:bookmarkStart w:id="4" w:name="_Toc304384227"/>
            <w:r>
              <w:rPr>
                <w:rFonts w:cs="Tahoma"/>
                <w:sz w:val="20"/>
                <w:szCs w:val="20"/>
                <w:lang w:val="en-GB"/>
              </w:rPr>
              <w:t>1.4</w:t>
            </w:r>
            <w:r w:rsidR="000F33AA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r w:rsidR="006C425B" w:rsidRPr="000F33AA">
              <w:rPr>
                <w:rFonts w:cs="Tahoma"/>
                <w:sz w:val="20"/>
                <w:szCs w:val="20"/>
              </w:rPr>
              <w:t>How does the Agricultural Guidance relate to other GHG</w:t>
            </w:r>
            <w:r w:rsidR="007C0918">
              <w:rPr>
                <w:rFonts w:cs="Tahoma"/>
                <w:sz w:val="20"/>
                <w:szCs w:val="20"/>
              </w:rPr>
              <w:t xml:space="preserve"> </w:t>
            </w:r>
            <w:r w:rsidR="006C425B" w:rsidRPr="000F33AA">
              <w:rPr>
                <w:rFonts w:cs="Tahoma"/>
                <w:sz w:val="20"/>
                <w:szCs w:val="20"/>
              </w:rPr>
              <w:t>P</w:t>
            </w:r>
            <w:r w:rsidR="007C0918">
              <w:rPr>
                <w:rFonts w:cs="Tahoma"/>
                <w:sz w:val="20"/>
                <w:szCs w:val="20"/>
              </w:rPr>
              <w:t>rotocol</w:t>
            </w:r>
            <w:r w:rsidR="006C425B" w:rsidRPr="000F33AA">
              <w:rPr>
                <w:rFonts w:cs="Tahoma"/>
                <w:sz w:val="20"/>
                <w:szCs w:val="20"/>
              </w:rPr>
              <w:t xml:space="preserve"> publications?</w:t>
            </w:r>
            <w:bookmarkEnd w:id="4"/>
          </w:p>
          <w:p w:rsidR="00D36A81" w:rsidRPr="000F33AA" w:rsidRDefault="00D36A81" w:rsidP="000F33AA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9" w:type="dxa"/>
          </w:tcPr>
          <w:p w:rsidR="00D36A81" w:rsidRPr="002878ED" w:rsidRDefault="00D36A81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36A81" w:rsidRPr="002878ED" w:rsidTr="0050460D">
        <w:trPr>
          <w:trHeight w:val="455"/>
          <w:jc w:val="center"/>
        </w:trPr>
        <w:tc>
          <w:tcPr>
            <w:tcW w:w="2592" w:type="dxa"/>
            <w:vAlign w:val="center"/>
          </w:tcPr>
          <w:p w:rsidR="006C425B" w:rsidRPr="000F33AA" w:rsidRDefault="000F33AA" w:rsidP="000F33AA">
            <w:pPr>
              <w:pStyle w:val="Tablesection"/>
              <w:rPr>
                <w:rFonts w:cs="Tahoma"/>
                <w:sz w:val="20"/>
                <w:szCs w:val="20"/>
              </w:rPr>
            </w:pPr>
            <w:bookmarkStart w:id="5" w:name="_Toc304384229"/>
            <w:r>
              <w:rPr>
                <w:rFonts w:cs="Tahoma"/>
                <w:sz w:val="20"/>
                <w:szCs w:val="20"/>
                <w:lang w:val="en-GB"/>
              </w:rPr>
              <w:t xml:space="preserve">1.8 </w:t>
            </w:r>
            <w:r w:rsidR="006C425B" w:rsidRPr="000F33AA">
              <w:rPr>
                <w:rFonts w:cs="Tahoma"/>
                <w:sz w:val="20"/>
                <w:szCs w:val="20"/>
              </w:rPr>
              <w:t>What does this Guidance not do?</w:t>
            </w:r>
            <w:bookmarkEnd w:id="5"/>
            <w:r w:rsidR="006C425B" w:rsidRPr="000F33AA">
              <w:rPr>
                <w:rFonts w:cs="Tahoma"/>
                <w:sz w:val="20"/>
                <w:szCs w:val="20"/>
              </w:rPr>
              <w:t xml:space="preserve"> </w:t>
            </w:r>
          </w:p>
          <w:p w:rsidR="00D36A81" w:rsidRPr="000F33AA" w:rsidRDefault="00D36A81" w:rsidP="000F33AA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9" w:type="dxa"/>
          </w:tcPr>
          <w:p w:rsidR="00D36A81" w:rsidRPr="002878ED" w:rsidRDefault="00D36A81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36A81" w:rsidRPr="002878ED" w:rsidTr="0050460D">
        <w:trPr>
          <w:trHeight w:val="455"/>
          <w:jc w:val="center"/>
        </w:trPr>
        <w:tc>
          <w:tcPr>
            <w:tcW w:w="2592" w:type="dxa"/>
            <w:vAlign w:val="center"/>
          </w:tcPr>
          <w:p w:rsidR="00D36A81" w:rsidRPr="000F33AA" w:rsidRDefault="00D36A81" w:rsidP="000F33AA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D36A81" w:rsidRPr="002878ED" w:rsidRDefault="00D36A81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9" w:type="dxa"/>
          </w:tcPr>
          <w:p w:rsidR="00D36A81" w:rsidRPr="002878ED" w:rsidRDefault="00D36A81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D36A81" w:rsidRDefault="00D36A81"/>
    <w:p w:rsidR="00D36A81" w:rsidRDefault="00D36A81"/>
    <w:p w:rsidR="00303423" w:rsidRDefault="00303423"/>
    <w:p w:rsidR="00D36A81" w:rsidRPr="00303423" w:rsidRDefault="0050460D" w:rsidP="00303423">
      <w:pPr>
        <w:tabs>
          <w:tab w:val="left" w:pos="0"/>
        </w:tabs>
        <w:ind w:right="-450"/>
        <w:jc w:val="center"/>
        <w:rPr>
          <w:rFonts w:cs="Tahoma"/>
        </w:rPr>
      </w:pPr>
      <w:bookmarkStart w:id="6" w:name="_Toc300668426"/>
      <w:bookmarkStart w:id="7" w:name="_Ref300872044"/>
      <w:bookmarkStart w:id="8" w:name="_Ref300872165"/>
      <w:bookmarkStart w:id="9" w:name="_Ref300872294"/>
      <w:bookmarkStart w:id="10" w:name="_Toc304384231"/>
      <w:r>
        <w:rPr>
          <w:rFonts w:cs="Tahoma"/>
          <w:sz w:val="28"/>
          <w:szCs w:val="28"/>
        </w:rPr>
        <w:t>Chapter 2: Business G</w:t>
      </w:r>
      <w:r w:rsidR="00D36A81" w:rsidRPr="00303423">
        <w:rPr>
          <w:rFonts w:cs="Tahoma"/>
          <w:sz w:val="28"/>
          <w:szCs w:val="28"/>
        </w:rPr>
        <w:t>oals</w:t>
      </w:r>
      <w:bookmarkEnd w:id="6"/>
      <w:bookmarkEnd w:id="7"/>
      <w:bookmarkEnd w:id="8"/>
      <w:bookmarkEnd w:id="9"/>
      <w:bookmarkEnd w:id="10"/>
      <w:r w:rsidR="00D36A81" w:rsidRPr="00303423">
        <w:rPr>
          <w:rFonts w:cs="Tahoma"/>
          <w:sz w:val="28"/>
          <w:szCs w:val="28"/>
        </w:rPr>
        <w:t xml:space="preserve"> </w:t>
      </w:r>
    </w:p>
    <w:p w:rsidR="00D36A81" w:rsidRDefault="00D36A81"/>
    <w:p w:rsidR="00D36A81" w:rsidRDefault="00D36A81"/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995"/>
        <w:gridCol w:w="995"/>
        <w:gridCol w:w="6531"/>
      </w:tblGrid>
      <w:tr w:rsidR="00757EAD" w:rsidRPr="002878ED" w:rsidTr="0050460D">
        <w:trPr>
          <w:trHeight w:val="455"/>
          <w:tblHeader/>
          <w:jc w:val="center"/>
        </w:trPr>
        <w:tc>
          <w:tcPr>
            <w:tcW w:w="2590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31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792D5E" w:rsidRPr="002878ED" w:rsidTr="0050460D">
        <w:trPr>
          <w:trHeight w:val="455"/>
          <w:jc w:val="center"/>
        </w:trPr>
        <w:tc>
          <w:tcPr>
            <w:tcW w:w="2590" w:type="dxa"/>
            <w:vAlign w:val="center"/>
          </w:tcPr>
          <w:p w:rsidR="00792D5E" w:rsidRPr="00C45B25" w:rsidRDefault="00792D5E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C45B25">
              <w:rPr>
                <w:rFonts w:cs="Tahoma"/>
                <w:sz w:val="20"/>
                <w:szCs w:val="20"/>
              </w:rPr>
              <w:t xml:space="preserve">2.1 </w:t>
            </w:r>
            <w:bookmarkStart w:id="11" w:name="_Ref300871968"/>
            <w:bookmarkStart w:id="12" w:name="_Ref300872078"/>
            <w:bookmarkStart w:id="13" w:name="_Ref300872362"/>
            <w:bookmarkStart w:id="14" w:name="_Toc304384232"/>
            <w:r w:rsidR="00A16155" w:rsidRPr="00A16155">
              <w:rPr>
                <w:rFonts w:cs="Tahoma"/>
                <w:sz w:val="20"/>
                <w:szCs w:val="20"/>
              </w:rPr>
              <w:t>Overview of business goals</w:t>
            </w:r>
            <w:bookmarkEnd w:id="11"/>
            <w:bookmarkEnd w:id="12"/>
            <w:bookmarkEnd w:id="13"/>
            <w:bookmarkEnd w:id="14"/>
          </w:p>
        </w:tc>
        <w:tc>
          <w:tcPr>
            <w:tcW w:w="995" w:type="dxa"/>
          </w:tcPr>
          <w:p w:rsidR="00792D5E" w:rsidRPr="002878ED" w:rsidRDefault="00792D5E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792D5E" w:rsidRPr="002878ED" w:rsidRDefault="00792D5E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31" w:type="dxa"/>
          </w:tcPr>
          <w:p w:rsidR="00792D5E" w:rsidRPr="002878ED" w:rsidRDefault="00792D5E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792D5E" w:rsidRPr="002878ED" w:rsidTr="0050460D">
        <w:trPr>
          <w:trHeight w:val="455"/>
          <w:jc w:val="center"/>
        </w:trPr>
        <w:tc>
          <w:tcPr>
            <w:tcW w:w="2590" w:type="dxa"/>
            <w:vAlign w:val="center"/>
          </w:tcPr>
          <w:p w:rsidR="00792D5E" w:rsidRPr="00C45B25" w:rsidRDefault="0050460D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792D5E" w:rsidRPr="002878ED" w:rsidRDefault="00792D5E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792D5E" w:rsidRPr="002878ED" w:rsidRDefault="00792D5E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31" w:type="dxa"/>
          </w:tcPr>
          <w:p w:rsidR="00792D5E" w:rsidRPr="002878ED" w:rsidRDefault="00792D5E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6C1482" w:rsidRDefault="006C1482"/>
    <w:p w:rsidR="000F33AA" w:rsidRDefault="000F33AA"/>
    <w:p w:rsidR="00D36A81" w:rsidRDefault="00D36A81"/>
    <w:p w:rsidR="00D36A81" w:rsidRPr="00303423" w:rsidRDefault="00D36A81" w:rsidP="00303423">
      <w:pPr>
        <w:tabs>
          <w:tab w:val="left" w:pos="0"/>
        </w:tabs>
        <w:ind w:right="-450"/>
        <w:jc w:val="center"/>
        <w:rPr>
          <w:rFonts w:cs="Tahoma"/>
        </w:rPr>
      </w:pPr>
      <w:bookmarkStart w:id="15" w:name="_Ref300872156"/>
      <w:bookmarkStart w:id="16" w:name="_Ref303942661"/>
      <w:bookmarkStart w:id="17" w:name="_Toc304384236"/>
      <w:r w:rsidRPr="00303423">
        <w:rPr>
          <w:rFonts w:cs="Tahoma"/>
          <w:sz w:val="28"/>
          <w:szCs w:val="28"/>
        </w:rPr>
        <w:t>Chapter 3: Principles</w:t>
      </w:r>
      <w:bookmarkEnd w:id="15"/>
      <w:bookmarkEnd w:id="16"/>
      <w:bookmarkEnd w:id="17"/>
      <w:r w:rsidRPr="00303423">
        <w:rPr>
          <w:rFonts w:cs="Tahoma"/>
          <w:sz w:val="28"/>
          <w:szCs w:val="28"/>
        </w:rPr>
        <w:t xml:space="preserve"> </w:t>
      </w:r>
    </w:p>
    <w:p w:rsidR="00D36A81" w:rsidRDefault="00D36A81" w:rsidP="00303423"/>
    <w:p w:rsidR="00D36A81" w:rsidRDefault="00D36A81"/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995"/>
        <w:gridCol w:w="995"/>
        <w:gridCol w:w="6540"/>
      </w:tblGrid>
      <w:tr w:rsidR="00757EAD" w:rsidRPr="002878ED" w:rsidTr="00303423">
        <w:trPr>
          <w:trHeight w:val="455"/>
          <w:tblHeader/>
          <w:jc w:val="center"/>
        </w:trPr>
        <w:tc>
          <w:tcPr>
            <w:tcW w:w="2630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896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844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741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D76CEF" w:rsidRPr="002878ED" w:rsidTr="00A16155">
        <w:trPr>
          <w:trHeight w:val="600"/>
          <w:jc w:val="center"/>
        </w:trPr>
        <w:tc>
          <w:tcPr>
            <w:tcW w:w="2630" w:type="dxa"/>
            <w:vAlign w:val="center"/>
          </w:tcPr>
          <w:p w:rsidR="00D76CEF" w:rsidRPr="00C45B25" w:rsidRDefault="00D76CEF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C45B25">
              <w:rPr>
                <w:rFonts w:cs="Tahoma"/>
                <w:sz w:val="20"/>
                <w:szCs w:val="20"/>
              </w:rPr>
              <w:t xml:space="preserve">3.1 </w:t>
            </w:r>
            <w:bookmarkStart w:id="18" w:name="_Toc304384237"/>
            <w:r w:rsidR="00A16155" w:rsidRPr="00A16155">
              <w:rPr>
                <w:rFonts w:cs="Tahoma"/>
                <w:sz w:val="20"/>
                <w:szCs w:val="20"/>
              </w:rPr>
              <w:t>Overview of principles</w:t>
            </w:r>
            <w:bookmarkEnd w:id="18"/>
          </w:p>
        </w:tc>
        <w:tc>
          <w:tcPr>
            <w:tcW w:w="896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44" w:type="dxa"/>
          </w:tcPr>
          <w:p w:rsidR="00D76CEF" w:rsidRPr="00A16155" w:rsidRDefault="00D76CEF" w:rsidP="007C0522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6741" w:type="dxa"/>
          </w:tcPr>
          <w:p w:rsidR="00D76CEF" w:rsidRPr="002878ED" w:rsidRDefault="00D76CEF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76CEF" w:rsidRPr="002878ED" w:rsidTr="00A16155">
        <w:trPr>
          <w:trHeight w:val="567"/>
          <w:jc w:val="center"/>
        </w:trPr>
        <w:tc>
          <w:tcPr>
            <w:tcW w:w="2630" w:type="dxa"/>
            <w:vAlign w:val="center"/>
          </w:tcPr>
          <w:p w:rsidR="00D76CEF" w:rsidRPr="00C45B25" w:rsidRDefault="0050460D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896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44" w:type="dxa"/>
          </w:tcPr>
          <w:p w:rsidR="00D76CEF" w:rsidRPr="00A16155" w:rsidRDefault="00D76CEF" w:rsidP="007C0522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6741" w:type="dxa"/>
          </w:tcPr>
          <w:p w:rsidR="00D76CEF" w:rsidRPr="002878ED" w:rsidRDefault="00D76CEF" w:rsidP="00D36A81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D36A81" w:rsidRDefault="00D36A81"/>
    <w:p w:rsidR="006C425B" w:rsidRDefault="006C425B"/>
    <w:p w:rsidR="006C425B" w:rsidRPr="00303423" w:rsidRDefault="006C425B" w:rsidP="00303423">
      <w:pPr>
        <w:tabs>
          <w:tab w:val="left" w:pos="0"/>
        </w:tabs>
        <w:ind w:right="-450"/>
        <w:jc w:val="center"/>
        <w:rPr>
          <w:rFonts w:cs="Tahoma"/>
        </w:rPr>
      </w:pPr>
      <w:bookmarkStart w:id="19" w:name="_Ref303692608"/>
      <w:bookmarkStart w:id="20" w:name="_Toc304384239"/>
      <w:bookmarkStart w:id="21" w:name="_Ref300872196"/>
      <w:bookmarkStart w:id="22" w:name="_Ref303241015"/>
      <w:r w:rsidRPr="00303423">
        <w:rPr>
          <w:rFonts w:cs="Tahoma"/>
          <w:sz w:val="28"/>
          <w:szCs w:val="28"/>
        </w:rPr>
        <w:t xml:space="preserve">Chapter 4: Overview of </w:t>
      </w:r>
      <w:r w:rsidR="0050460D">
        <w:rPr>
          <w:rFonts w:cs="Tahoma"/>
          <w:sz w:val="28"/>
          <w:szCs w:val="28"/>
        </w:rPr>
        <w:t>A</w:t>
      </w:r>
      <w:r w:rsidRPr="00303423">
        <w:rPr>
          <w:rFonts w:cs="Tahoma"/>
          <w:sz w:val="28"/>
          <w:szCs w:val="28"/>
        </w:rPr>
        <w:t xml:space="preserve">gricultural </w:t>
      </w:r>
      <w:r w:rsidR="0050460D">
        <w:rPr>
          <w:rFonts w:cs="Tahoma"/>
          <w:sz w:val="28"/>
          <w:szCs w:val="28"/>
        </w:rPr>
        <w:t>Emission S</w:t>
      </w:r>
      <w:r w:rsidRPr="00303423">
        <w:rPr>
          <w:rFonts w:cs="Tahoma"/>
          <w:sz w:val="28"/>
          <w:szCs w:val="28"/>
        </w:rPr>
        <w:t>ources</w:t>
      </w:r>
      <w:bookmarkEnd w:id="19"/>
      <w:bookmarkEnd w:id="20"/>
    </w:p>
    <w:p w:rsidR="006C425B" w:rsidRDefault="006C425B" w:rsidP="006C425B">
      <w:pPr>
        <w:tabs>
          <w:tab w:val="left" w:pos="0"/>
        </w:tabs>
        <w:ind w:right="-450"/>
        <w:rPr>
          <w:rFonts w:cs="Tahoma"/>
          <w:b/>
          <w:szCs w:val="20"/>
        </w:rPr>
      </w:pPr>
    </w:p>
    <w:p w:rsidR="00A16155" w:rsidRPr="002878ED" w:rsidRDefault="00A16155" w:rsidP="006C425B">
      <w:pPr>
        <w:tabs>
          <w:tab w:val="left" w:pos="0"/>
        </w:tabs>
        <w:ind w:right="-450"/>
        <w:rPr>
          <w:rFonts w:cs="Tahoma"/>
          <w:b/>
          <w:szCs w:val="20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995"/>
        <w:gridCol w:w="995"/>
        <w:gridCol w:w="6537"/>
      </w:tblGrid>
      <w:tr w:rsidR="00757EAD" w:rsidRPr="002878ED" w:rsidTr="00303423">
        <w:trPr>
          <w:trHeight w:val="455"/>
          <w:tblHeader/>
          <w:jc w:val="center"/>
        </w:trPr>
        <w:tc>
          <w:tcPr>
            <w:tcW w:w="2631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896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844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740" w:type="dxa"/>
            <w:shd w:val="clear" w:color="auto" w:fill="00ACA2"/>
            <w:vAlign w:val="center"/>
          </w:tcPr>
          <w:p w:rsidR="00757EAD" w:rsidRPr="002878ED" w:rsidRDefault="00757EA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D76CEF" w:rsidRPr="002878ED" w:rsidTr="00A16155">
        <w:trPr>
          <w:trHeight w:val="455"/>
          <w:jc w:val="center"/>
        </w:trPr>
        <w:tc>
          <w:tcPr>
            <w:tcW w:w="2631" w:type="dxa"/>
            <w:vAlign w:val="center"/>
          </w:tcPr>
          <w:p w:rsidR="00D76CEF" w:rsidRPr="00C45B25" w:rsidRDefault="00A16155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D76CEF" w:rsidRPr="00C45B25">
              <w:rPr>
                <w:rFonts w:cs="Tahoma"/>
                <w:sz w:val="20"/>
                <w:szCs w:val="20"/>
              </w:rPr>
              <w:t xml:space="preserve">.1 </w:t>
            </w:r>
            <w:bookmarkStart w:id="23" w:name="_Toc300668431"/>
            <w:bookmarkStart w:id="24" w:name="_Ref303241456"/>
            <w:bookmarkStart w:id="25" w:name="_Ref303241490"/>
            <w:bookmarkStart w:id="26" w:name="_Toc304384240"/>
            <w:r w:rsidRPr="00A16155">
              <w:rPr>
                <w:rFonts w:cs="Tahoma"/>
                <w:sz w:val="20"/>
                <w:szCs w:val="20"/>
              </w:rPr>
              <w:t>Overview of on-farm and supply chain emissions</w:t>
            </w:r>
            <w:bookmarkEnd w:id="23"/>
            <w:bookmarkEnd w:id="24"/>
            <w:bookmarkEnd w:id="25"/>
            <w:bookmarkEnd w:id="26"/>
          </w:p>
        </w:tc>
        <w:tc>
          <w:tcPr>
            <w:tcW w:w="896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44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740" w:type="dxa"/>
          </w:tcPr>
          <w:p w:rsidR="00D76CEF" w:rsidRPr="002878ED" w:rsidRDefault="00D76CEF" w:rsidP="006C425B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76CEF" w:rsidRPr="002878ED" w:rsidTr="00A16155">
        <w:trPr>
          <w:trHeight w:val="455"/>
          <w:jc w:val="center"/>
        </w:trPr>
        <w:tc>
          <w:tcPr>
            <w:tcW w:w="2631" w:type="dxa"/>
            <w:vAlign w:val="center"/>
          </w:tcPr>
          <w:p w:rsidR="00D76CEF" w:rsidRPr="00C45B25" w:rsidRDefault="00A16155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D76CEF" w:rsidRPr="00C45B25">
              <w:rPr>
                <w:rFonts w:cs="Tahoma"/>
                <w:sz w:val="20"/>
                <w:szCs w:val="20"/>
              </w:rPr>
              <w:t xml:space="preserve">.2 </w:t>
            </w:r>
            <w:bookmarkStart w:id="27" w:name="_Toc300668432"/>
            <w:bookmarkStart w:id="28" w:name="_Ref300834316"/>
            <w:bookmarkStart w:id="29" w:name="_Ref300872860"/>
            <w:bookmarkStart w:id="30" w:name="_Ref303948661"/>
            <w:bookmarkStart w:id="31" w:name="_Toc304384241"/>
            <w:r w:rsidRPr="00A16155">
              <w:rPr>
                <w:rFonts w:cs="Tahoma"/>
                <w:sz w:val="20"/>
                <w:szCs w:val="20"/>
              </w:rPr>
              <w:t>Non-mechanical sources on farms</w:t>
            </w:r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896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44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740" w:type="dxa"/>
          </w:tcPr>
          <w:p w:rsidR="00D76CEF" w:rsidRPr="002878ED" w:rsidRDefault="00D76CEF" w:rsidP="006C425B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76CEF" w:rsidRPr="002878ED" w:rsidTr="00A16155">
        <w:trPr>
          <w:trHeight w:val="455"/>
          <w:jc w:val="center"/>
        </w:trPr>
        <w:tc>
          <w:tcPr>
            <w:tcW w:w="2631" w:type="dxa"/>
            <w:vAlign w:val="center"/>
          </w:tcPr>
          <w:p w:rsidR="00D76CEF" w:rsidRPr="00C45B25" w:rsidRDefault="0050460D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D76CEF" w:rsidRPr="00C45B25">
              <w:rPr>
                <w:rFonts w:cs="Tahoma"/>
                <w:sz w:val="20"/>
                <w:szCs w:val="20"/>
              </w:rPr>
              <w:t xml:space="preserve">.3 </w:t>
            </w:r>
            <w:bookmarkStart w:id="32" w:name="_Toc300668434"/>
            <w:bookmarkStart w:id="33" w:name="_Toc304384243"/>
            <w:r w:rsidR="00A16155" w:rsidRPr="00A16155">
              <w:rPr>
                <w:rFonts w:cs="Tahoma"/>
                <w:sz w:val="20"/>
                <w:szCs w:val="20"/>
              </w:rPr>
              <w:t>Relative importance of different on-farm sources</w:t>
            </w:r>
            <w:bookmarkEnd w:id="32"/>
            <w:bookmarkEnd w:id="33"/>
          </w:p>
        </w:tc>
        <w:tc>
          <w:tcPr>
            <w:tcW w:w="896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44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740" w:type="dxa"/>
          </w:tcPr>
          <w:p w:rsidR="00D76CEF" w:rsidRPr="002878ED" w:rsidRDefault="00D76CEF" w:rsidP="006C425B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D76CEF" w:rsidRPr="002878ED" w:rsidTr="00A16155">
        <w:trPr>
          <w:trHeight w:val="455"/>
          <w:jc w:val="center"/>
        </w:trPr>
        <w:tc>
          <w:tcPr>
            <w:tcW w:w="2631" w:type="dxa"/>
            <w:vAlign w:val="center"/>
          </w:tcPr>
          <w:p w:rsidR="00D76CEF" w:rsidRPr="00C45B25" w:rsidRDefault="0050460D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D76CEF" w:rsidRPr="00C45B25">
              <w:rPr>
                <w:rFonts w:cs="Tahoma"/>
                <w:sz w:val="20"/>
                <w:szCs w:val="20"/>
              </w:rPr>
              <w:t xml:space="preserve">.4 </w:t>
            </w:r>
            <w:bookmarkStart w:id="34" w:name="_Toc300668435"/>
            <w:bookmarkStart w:id="35" w:name="_Toc304384244"/>
            <w:r w:rsidR="00A16155" w:rsidRPr="00A16155">
              <w:rPr>
                <w:rFonts w:cs="Tahoma"/>
                <w:sz w:val="20"/>
                <w:szCs w:val="20"/>
              </w:rPr>
              <w:t>Emission sources located beyond the farm gate</w:t>
            </w:r>
            <w:bookmarkEnd w:id="34"/>
            <w:bookmarkEnd w:id="35"/>
          </w:p>
        </w:tc>
        <w:tc>
          <w:tcPr>
            <w:tcW w:w="896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44" w:type="dxa"/>
          </w:tcPr>
          <w:p w:rsidR="00D76CEF" w:rsidRPr="002878ED" w:rsidRDefault="00D76CEF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740" w:type="dxa"/>
          </w:tcPr>
          <w:p w:rsidR="00D76CEF" w:rsidRPr="002878ED" w:rsidRDefault="00D76CEF" w:rsidP="006C425B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A16155">
        <w:trPr>
          <w:trHeight w:val="455"/>
          <w:jc w:val="center"/>
        </w:trPr>
        <w:tc>
          <w:tcPr>
            <w:tcW w:w="2631" w:type="dxa"/>
            <w:vAlign w:val="center"/>
          </w:tcPr>
          <w:p w:rsidR="0050460D" w:rsidRDefault="0050460D" w:rsidP="007C0522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896" w:type="dxa"/>
          </w:tcPr>
          <w:p w:rsidR="0050460D" w:rsidRPr="002878ED" w:rsidRDefault="0050460D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44" w:type="dxa"/>
          </w:tcPr>
          <w:p w:rsidR="0050460D" w:rsidRPr="002878ED" w:rsidRDefault="0050460D" w:rsidP="007C052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740" w:type="dxa"/>
          </w:tcPr>
          <w:p w:rsidR="0050460D" w:rsidRPr="002878ED" w:rsidRDefault="0050460D" w:rsidP="006C425B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6C425B" w:rsidRPr="00C62B37" w:rsidRDefault="006C425B" w:rsidP="00303423">
      <w:pPr>
        <w:pStyle w:val="Heading1"/>
        <w:keepLines w:val="0"/>
        <w:spacing w:before="240" w:after="60"/>
        <w:rPr>
          <w:color w:val="984806" w:themeColor="accent6" w:themeShade="80"/>
        </w:rPr>
      </w:pPr>
      <w:r w:rsidRPr="00C62B37">
        <w:rPr>
          <w:color w:val="984806" w:themeColor="accent6" w:themeShade="80"/>
        </w:rPr>
        <w:t xml:space="preserve"> </w:t>
      </w:r>
      <w:bookmarkEnd w:id="21"/>
      <w:bookmarkEnd w:id="22"/>
    </w:p>
    <w:p w:rsidR="006C425B" w:rsidRDefault="006C425B"/>
    <w:p w:rsidR="006C425B" w:rsidRDefault="006C425B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 w:rsidRPr="00303423">
        <w:rPr>
          <w:rFonts w:cs="Tahoma"/>
          <w:sz w:val="28"/>
          <w:szCs w:val="28"/>
        </w:rPr>
        <w:t xml:space="preserve">Chapter 5: </w:t>
      </w:r>
      <w:r w:rsidR="0050460D">
        <w:rPr>
          <w:rFonts w:cs="Tahoma"/>
          <w:sz w:val="28"/>
          <w:szCs w:val="28"/>
        </w:rPr>
        <w:t>Setting Inventory Boundaries</w:t>
      </w:r>
    </w:p>
    <w:p w:rsidR="0050460D" w:rsidRDefault="0050460D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995"/>
        <w:gridCol w:w="995"/>
        <w:gridCol w:w="6527"/>
      </w:tblGrid>
      <w:tr w:rsidR="0050460D" w:rsidRPr="002878ED" w:rsidTr="0050460D">
        <w:trPr>
          <w:trHeight w:val="455"/>
          <w:tblHeader/>
          <w:jc w:val="center"/>
        </w:trPr>
        <w:tc>
          <w:tcPr>
            <w:tcW w:w="2594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7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50460D" w:rsidRPr="002878ED" w:rsidTr="0050460D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50460D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  <w:r w:rsidRPr="00C45B25">
              <w:rPr>
                <w:rFonts w:cs="Tahoma"/>
                <w:sz w:val="20"/>
                <w:szCs w:val="20"/>
              </w:rPr>
              <w:t xml:space="preserve">.1 </w:t>
            </w:r>
            <w:r>
              <w:rPr>
                <w:rFonts w:cs="Tahoma"/>
                <w:sz w:val="20"/>
                <w:szCs w:val="20"/>
              </w:rPr>
              <w:t>Setting organizational boundaries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50460D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50460D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  <w:r w:rsidRPr="00C45B25">
              <w:rPr>
                <w:rFonts w:cs="Tahoma"/>
                <w:sz w:val="20"/>
                <w:szCs w:val="20"/>
              </w:rPr>
              <w:t xml:space="preserve">.2 </w:t>
            </w:r>
            <w:r>
              <w:rPr>
                <w:rFonts w:cs="Tahoma"/>
                <w:sz w:val="20"/>
                <w:szCs w:val="20"/>
              </w:rPr>
              <w:t>Setting operational boundaries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50460D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50460D" w:rsidRDefault="0050460D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p w:rsidR="00EA18B0" w:rsidRDefault="00EA18B0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p w:rsidR="0050460D" w:rsidRDefault="0050460D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 w:rsidRPr="00303423">
        <w:rPr>
          <w:rFonts w:cs="Tahoma"/>
          <w:sz w:val="28"/>
          <w:szCs w:val="28"/>
        </w:rPr>
        <w:t xml:space="preserve">Chapter </w:t>
      </w:r>
      <w:r>
        <w:rPr>
          <w:rFonts w:cs="Tahoma"/>
          <w:sz w:val="28"/>
          <w:szCs w:val="28"/>
        </w:rPr>
        <w:t>6</w:t>
      </w:r>
      <w:r w:rsidRPr="00303423">
        <w:rPr>
          <w:rFonts w:cs="Tahoma"/>
          <w:sz w:val="28"/>
          <w:szCs w:val="28"/>
        </w:rPr>
        <w:t xml:space="preserve">: </w:t>
      </w:r>
      <w:r>
        <w:rPr>
          <w:rFonts w:cs="Tahoma"/>
          <w:sz w:val="28"/>
          <w:szCs w:val="28"/>
        </w:rPr>
        <w:t>Tracking Performance over Time</w:t>
      </w:r>
    </w:p>
    <w:p w:rsidR="0050460D" w:rsidRDefault="0050460D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995"/>
        <w:gridCol w:w="995"/>
        <w:gridCol w:w="6527"/>
      </w:tblGrid>
      <w:tr w:rsidR="0050460D" w:rsidRPr="002878ED" w:rsidTr="00121A0A">
        <w:trPr>
          <w:trHeight w:val="455"/>
          <w:tblHeader/>
          <w:jc w:val="center"/>
        </w:trPr>
        <w:tc>
          <w:tcPr>
            <w:tcW w:w="2594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7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50460D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  <w:r w:rsidRPr="00C45B25">
              <w:rPr>
                <w:rFonts w:cs="Tahoma"/>
                <w:sz w:val="20"/>
                <w:szCs w:val="20"/>
              </w:rPr>
              <w:t xml:space="preserve">.1 </w:t>
            </w:r>
            <w:r>
              <w:rPr>
                <w:rFonts w:cs="Tahoma"/>
                <w:sz w:val="20"/>
                <w:szCs w:val="20"/>
              </w:rPr>
              <w:t>Setting and recalculating base periods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50460D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  <w:r w:rsidRPr="00C45B25">
              <w:rPr>
                <w:rFonts w:cs="Tahoma"/>
                <w:sz w:val="20"/>
                <w:szCs w:val="20"/>
              </w:rPr>
              <w:t xml:space="preserve">.2 </w:t>
            </w:r>
            <w:r>
              <w:rPr>
                <w:rFonts w:cs="Tahoma"/>
                <w:sz w:val="20"/>
                <w:szCs w:val="20"/>
              </w:rPr>
              <w:t>Using ratio indicators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50460D" w:rsidRDefault="0050460D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 w:rsidRPr="00303423">
        <w:rPr>
          <w:rFonts w:cs="Tahoma"/>
          <w:sz w:val="28"/>
          <w:szCs w:val="28"/>
        </w:rPr>
        <w:lastRenderedPageBreak/>
        <w:t xml:space="preserve">Chapter </w:t>
      </w:r>
      <w:r>
        <w:rPr>
          <w:rFonts w:cs="Tahoma"/>
          <w:sz w:val="28"/>
          <w:szCs w:val="28"/>
        </w:rPr>
        <w:t>7</w:t>
      </w:r>
      <w:r w:rsidRPr="00303423">
        <w:rPr>
          <w:rFonts w:cs="Tahoma"/>
          <w:sz w:val="28"/>
          <w:szCs w:val="28"/>
        </w:rPr>
        <w:t xml:space="preserve">: </w:t>
      </w:r>
      <w:r>
        <w:rPr>
          <w:rFonts w:cs="Tahoma"/>
          <w:sz w:val="28"/>
          <w:szCs w:val="28"/>
        </w:rPr>
        <w:t>Calculating GHG Fluxes</w:t>
      </w:r>
    </w:p>
    <w:p w:rsidR="0050460D" w:rsidRDefault="0050460D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995"/>
        <w:gridCol w:w="995"/>
        <w:gridCol w:w="6527"/>
      </w:tblGrid>
      <w:tr w:rsidR="0050460D" w:rsidRPr="002878ED" w:rsidTr="00121A0A">
        <w:trPr>
          <w:trHeight w:val="455"/>
          <w:tblHeader/>
          <w:jc w:val="center"/>
        </w:trPr>
        <w:tc>
          <w:tcPr>
            <w:tcW w:w="2594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7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7.1 Selecting a calculation approach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7.2 Collecting activity data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0F33AA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7.3 Uncertainty in emissions calculations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0F33AA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7.4 Prioritizing data collection efforts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50460D" w:rsidRDefault="0050460D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p w:rsidR="00EA18B0" w:rsidRDefault="00EA18B0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p w:rsidR="0050460D" w:rsidRDefault="0050460D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 w:rsidRPr="00303423">
        <w:rPr>
          <w:rFonts w:cs="Tahoma"/>
          <w:sz w:val="28"/>
          <w:szCs w:val="28"/>
        </w:rPr>
        <w:t xml:space="preserve">Chapter </w:t>
      </w:r>
      <w:r>
        <w:rPr>
          <w:rFonts w:cs="Tahoma"/>
          <w:sz w:val="28"/>
          <w:szCs w:val="28"/>
        </w:rPr>
        <w:t>8</w:t>
      </w:r>
      <w:r w:rsidRPr="00303423">
        <w:rPr>
          <w:rFonts w:cs="Tahoma"/>
          <w:sz w:val="28"/>
          <w:szCs w:val="28"/>
        </w:rPr>
        <w:t xml:space="preserve">: </w:t>
      </w:r>
      <w:r>
        <w:rPr>
          <w:rFonts w:cs="Tahoma"/>
          <w:sz w:val="28"/>
          <w:szCs w:val="28"/>
        </w:rPr>
        <w:t>Accounting for Carbon Stocks</w:t>
      </w:r>
    </w:p>
    <w:p w:rsidR="0050460D" w:rsidRDefault="0050460D" w:rsidP="0050460D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995"/>
        <w:gridCol w:w="995"/>
        <w:gridCol w:w="6527"/>
      </w:tblGrid>
      <w:tr w:rsidR="0050460D" w:rsidRPr="002878ED" w:rsidTr="00121A0A">
        <w:trPr>
          <w:trHeight w:val="455"/>
          <w:tblHeader/>
          <w:jc w:val="center"/>
        </w:trPr>
        <w:tc>
          <w:tcPr>
            <w:tcW w:w="2594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7" w:type="dxa"/>
            <w:shd w:val="clear" w:color="auto" w:fill="00ACA2"/>
            <w:vAlign w:val="center"/>
          </w:tcPr>
          <w:p w:rsidR="0050460D" w:rsidRPr="002878ED" w:rsidRDefault="0050460D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50460D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8.1</w:t>
            </w:r>
            <w:r w:rsidR="00EA18B0">
              <w:rPr>
                <w:rFonts w:cs="Tahoma"/>
                <w:sz w:val="20"/>
                <w:szCs w:val="20"/>
              </w:rPr>
              <w:t xml:space="preserve"> Which changes in carbon stocks should be accounted for?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8.2 Exclusion of non-anthropogenic impacts on carbon stocks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0F33AA" w:rsidRDefault="00EA18B0" w:rsidP="00EA18B0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8.3 Amortizing changes in carbon stocks over time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50460D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50460D" w:rsidRPr="00C45B25" w:rsidRDefault="0050460D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50460D" w:rsidRPr="002878ED" w:rsidRDefault="0050460D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50460D" w:rsidRPr="002878ED" w:rsidRDefault="0050460D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50460D" w:rsidRDefault="0050460D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p w:rsidR="00EA18B0" w:rsidRDefault="00EA18B0" w:rsidP="00EA18B0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 w:rsidRPr="00303423">
        <w:rPr>
          <w:rFonts w:cs="Tahoma"/>
          <w:sz w:val="28"/>
          <w:szCs w:val="28"/>
        </w:rPr>
        <w:t xml:space="preserve">Chapter </w:t>
      </w:r>
      <w:r>
        <w:rPr>
          <w:rFonts w:cs="Tahoma"/>
          <w:sz w:val="28"/>
          <w:szCs w:val="28"/>
        </w:rPr>
        <w:t>9</w:t>
      </w:r>
      <w:r w:rsidRPr="00303423">
        <w:rPr>
          <w:rFonts w:cs="Tahoma"/>
          <w:sz w:val="28"/>
          <w:szCs w:val="28"/>
        </w:rPr>
        <w:t xml:space="preserve">: </w:t>
      </w:r>
      <w:r>
        <w:rPr>
          <w:rFonts w:cs="Tahoma"/>
          <w:sz w:val="28"/>
          <w:szCs w:val="28"/>
        </w:rPr>
        <w:t>Reporting GHG Data</w:t>
      </w:r>
    </w:p>
    <w:p w:rsidR="00EA18B0" w:rsidRDefault="00EA18B0" w:rsidP="00EA18B0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995"/>
        <w:gridCol w:w="995"/>
        <w:gridCol w:w="6527"/>
      </w:tblGrid>
      <w:tr w:rsidR="00EA18B0" w:rsidRPr="002878ED" w:rsidTr="00121A0A">
        <w:trPr>
          <w:trHeight w:val="455"/>
          <w:tblHeader/>
          <w:jc w:val="center"/>
        </w:trPr>
        <w:tc>
          <w:tcPr>
            <w:tcW w:w="2594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7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C45B25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9.1 Required data</w:t>
            </w: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C45B25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9.2 Optional information</w:t>
            </w: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0F33AA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9.3 On-farm offset and renewable energy projects</w:t>
            </w: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C45B25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EA18B0" w:rsidRDefault="00EA18B0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p w:rsidR="00EA18B0" w:rsidRDefault="00EA18B0" w:rsidP="00EA18B0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Appendix I</w:t>
      </w:r>
      <w:r w:rsidRPr="00303423">
        <w:rPr>
          <w:rFonts w:cs="Tahoma"/>
          <w:sz w:val="28"/>
          <w:szCs w:val="28"/>
        </w:rPr>
        <w:t xml:space="preserve">: </w:t>
      </w:r>
      <w:r>
        <w:rPr>
          <w:rFonts w:cs="Tahoma"/>
          <w:sz w:val="28"/>
          <w:szCs w:val="28"/>
        </w:rPr>
        <w:t>Tools for calculating emissions form agricultural sources</w:t>
      </w:r>
    </w:p>
    <w:p w:rsidR="00EA18B0" w:rsidRDefault="00EA18B0" w:rsidP="00EA18B0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995"/>
        <w:gridCol w:w="995"/>
        <w:gridCol w:w="6527"/>
      </w:tblGrid>
      <w:tr w:rsidR="00EA18B0" w:rsidRPr="002878ED" w:rsidTr="00121A0A">
        <w:trPr>
          <w:trHeight w:val="455"/>
          <w:tblHeader/>
          <w:jc w:val="center"/>
        </w:trPr>
        <w:tc>
          <w:tcPr>
            <w:tcW w:w="2594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7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7C0918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7C0918" w:rsidRPr="00C45B25" w:rsidRDefault="007C0918" w:rsidP="007C0918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7C0918" w:rsidRPr="002878ED" w:rsidRDefault="007C0918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7C0918" w:rsidRPr="002878ED" w:rsidRDefault="007C0918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7C0918" w:rsidRPr="002878ED" w:rsidRDefault="007C0918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7C0918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7C0918" w:rsidRPr="00C45B25" w:rsidRDefault="007C0918" w:rsidP="007C0918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7C0918" w:rsidRPr="002878ED" w:rsidRDefault="007C0918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7C0918" w:rsidRPr="002878ED" w:rsidRDefault="007C0918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7C0918" w:rsidRPr="002878ED" w:rsidRDefault="007C0918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C45B25" w:rsidRDefault="00EA18B0" w:rsidP="007C0918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7C0918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7C0918" w:rsidRPr="00C45B25" w:rsidRDefault="007C0918" w:rsidP="007C0918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  <w:bookmarkStart w:id="36" w:name="_GoBack"/>
            <w:bookmarkEnd w:id="36"/>
          </w:p>
        </w:tc>
        <w:tc>
          <w:tcPr>
            <w:tcW w:w="995" w:type="dxa"/>
          </w:tcPr>
          <w:p w:rsidR="007C0918" w:rsidRPr="002878ED" w:rsidRDefault="007C0918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7C0918" w:rsidRPr="002878ED" w:rsidRDefault="007C0918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7C0918" w:rsidRPr="002878ED" w:rsidRDefault="007C0918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EA18B0" w:rsidRDefault="00EA18B0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p w:rsidR="00EA18B0" w:rsidRDefault="00EA18B0" w:rsidP="00EA18B0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Glossary</w:t>
      </w:r>
    </w:p>
    <w:p w:rsidR="00EA18B0" w:rsidRDefault="00EA18B0" w:rsidP="00EA18B0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995"/>
        <w:gridCol w:w="995"/>
        <w:gridCol w:w="6527"/>
      </w:tblGrid>
      <w:tr w:rsidR="00EA18B0" w:rsidRPr="002878ED" w:rsidTr="00121A0A">
        <w:trPr>
          <w:trHeight w:val="455"/>
          <w:tblHeader/>
          <w:jc w:val="center"/>
        </w:trPr>
        <w:tc>
          <w:tcPr>
            <w:tcW w:w="2594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 w:rsidRPr="002878ED">
              <w:rPr>
                <w:rFonts w:cs="Tahoma"/>
                <w:b/>
                <w:bCs/>
                <w:color w:val="FF0000"/>
                <w:szCs w:val="20"/>
              </w:rPr>
              <w:br w:type="page"/>
            </w:r>
            <w:r>
              <w:rPr>
                <w:rFonts w:cs="Tahoma"/>
                <w:b/>
                <w:bCs/>
                <w:color w:val="FFFFFF"/>
                <w:szCs w:val="20"/>
              </w:rPr>
              <w:t>Section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Page number</w:t>
            </w:r>
          </w:p>
        </w:tc>
        <w:tc>
          <w:tcPr>
            <w:tcW w:w="995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Line number</w:t>
            </w:r>
          </w:p>
        </w:tc>
        <w:tc>
          <w:tcPr>
            <w:tcW w:w="6527" w:type="dxa"/>
            <w:shd w:val="clear" w:color="auto" w:fill="00ACA2"/>
            <w:vAlign w:val="center"/>
          </w:tcPr>
          <w:p w:rsidR="00EA18B0" w:rsidRPr="002878ED" w:rsidRDefault="00EA18B0" w:rsidP="00121A0A">
            <w:pPr>
              <w:jc w:val="center"/>
              <w:rPr>
                <w:rFonts w:cs="Tahoma"/>
                <w:b/>
                <w:bCs/>
                <w:color w:val="FFFFFF"/>
                <w:szCs w:val="20"/>
              </w:rPr>
            </w:pPr>
            <w:r>
              <w:rPr>
                <w:rFonts w:cs="Tahoma"/>
                <w:b/>
                <w:bCs/>
                <w:color w:val="FFFFFF"/>
                <w:szCs w:val="20"/>
              </w:rPr>
              <w:t>Comment</w:t>
            </w: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C45B25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C45B25" w:rsidRDefault="00EA18B0" w:rsidP="007C0918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0F33AA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  <w:tr w:rsidR="00EA18B0" w:rsidRPr="002878ED" w:rsidTr="00121A0A">
        <w:trPr>
          <w:trHeight w:val="455"/>
          <w:jc w:val="center"/>
        </w:trPr>
        <w:tc>
          <w:tcPr>
            <w:tcW w:w="2594" w:type="dxa"/>
            <w:vAlign w:val="center"/>
          </w:tcPr>
          <w:p w:rsidR="00EA18B0" w:rsidRPr="00C45B25" w:rsidRDefault="00EA18B0" w:rsidP="00121A0A">
            <w:pPr>
              <w:pStyle w:val="Tablesection"/>
              <w:rPr>
                <w:rFonts w:cs="Tahoma"/>
                <w:sz w:val="20"/>
                <w:szCs w:val="20"/>
              </w:rPr>
            </w:pPr>
            <w:r w:rsidRPr="000F33AA">
              <w:rPr>
                <w:rFonts w:cs="Tahoma"/>
                <w:sz w:val="20"/>
                <w:szCs w:val="20"/>
              </w:rPr>
              <w:t>Any other general comments or feedback</w:t>
            </w: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995" w:type="dxa"/>
          </w:tcPr>
          <w:p w:rsidR="00EA18B0" w:rsidRPr="002878ED" w:rsidRDefault="00EA18B0" w:rsidP="00121A0A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6527" w:type="dxa"/>
          </w:tcPr>
          <w:p w:rsidR="00EA18B0" w:rsidRPr="002878ED" w:rsidRDefault="00EA18B0" w:rsidP="00121A0A">
            <w:pPr>
              <w:numPr>
                <w:ilvl w:val="0"/>
                <w:numId w:val="4"/>
              </w:numPr>
              <w:rPr>
                <w:rFonts w:cs="Tahoma"/>
                <w:bCs/>
                <w:szCs w:val="20"/>
              </w:rPr>
            </w:pPr>
          </w:p>
        </w:tc>
      </w:tr>
    </w:tbl>
    <w:p w:rsidR="00EA18B0" w:rsidRPr="00303423" w:rsidRDefault="00EA18B0" w:rsidP="00303423">
      <w:pPr>
        <w:tabs>
          <w:tab w:val="left" w:pos="0"/>
        </w:tabs>
        <w:ind w:right="-450"/>
        <w:jc w:val="center"/>
        <w:rPr>
          <w:rFonts w:cs="Tahoma"/>
          <w:sz w:val="28"/>
          <w:szCs w:val="28"/>
        </w:rPr>
      </w:pPr>
    </w:p>
    <w:sectPr w:rsidR="00EA18B0" w:rsidRPr="00303423" w:rsidSect="000F33AA">
      <w:headerReference w:type="default" r:id="rId9"/>
      <w:footerReference w:type="default" r:id="rId10"/>
      <w:pgSz w:w="11906" w:h="16838"/>
      <w:pgMar w:top="18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AC" w:rsidRDefault="008824AC" w:rsidP="001A20C9">
      <w:r>
        <w:separator/>
      </w:r>
    </w:p>
  </w:endnote>
  <w:endnote w:type="continuationSeparator" w:id="0">
    <w:p w:rsidR="008824AC" w:rsidRDefault="008824AC" w:rsidP="001A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82" w:rsidRPr="00AE225F" w:rsidRDefault="006C1482" w:rsidP="006C1482">
    <w:pPr>
      <w:pStyle w:val="Footer"/>
      <w:jc w:val="right"/>
      <w:rPr>
        <w:sz w:val="24"/>
      </w:rPr>
    </w:pPr>
    <w:r w:rsidRPr="00AE225F">
      <w:rPr>
        <w:sz w:val="24"/>
      </w:rPr>
      <w:t>www.ghgprotocol.org</w:t>
    </w:r>
  </w:p>
  <w:p w:rsidR="006C1482" w:rsidRDefault="006C1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AC" w:rsidRDefault="008824AC" w:rsidP="001A20C9">
      <w:r>
        <w:separator/>
      </w:r>
    </w:p>
  </w:footnote>
  <w:footnote w:type="continuationSeparator" w:id="0">
    <w:p w:rsidR="008824AC" w:rsidRDefault="008824AC" w:rsidP="001A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C9" w:rsidRDefault="001A20C9">
    <w:pPr>
      <w:pStyle w:val="Header"/>
    </w:pPr>
    <w:r>
      <w:rPr>
        <w:rFonts w:cs="Tahoma"/>
        <w:b/>
        <w:noProof/>
        <w:szCs w:val="20"/>
        <w:lang w:val="en-US"/>
      </w:rPr>
      <w:drawing>
        <wp:inline distT="0" distB="0" distL="0" distR="0" wp14:anchorId="72203A56" wp14:editId="596ADA78">
          <wp:extent cx="2647950" cy="654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54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C18"/>
    <w:multiLevelType w:val="hybridMultilevel"/>
    <w:tmpl w:val="12D4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3EBC"/>
    <w:multiLevelType w:val="multilevel"/>
    <w:tmpl w:val="60028738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Arial" w:hAnsi="Arial" w:hint="default"/>
        <w:b/>
        <w:i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 w:val="0"/>
        <w:i/>
        <w:color w:val="984806" w:themeColor="accent6" w:themeShade="8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0AF6295"/>
    <w:multiLevelType w:val="hybridMultilevel"/>
    <w:tmpl w:val="3EDA8842"/>
    <w:lvl w:ilvl="0" w:tplc="BBCC3AC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91D98"/>
    <w:multiLevelType w:val="hybridMultilevel"/>
    <w:tmpl w:val="09681C24"/>
    <w:lvl w:ilvl="0" w:tplc="FB20934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ACA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138D"/>
    <w:multiLevelType w:val="multilevel"/>
    <w:tmpl w:val="60028738"/>
    <w:numStyleLink w:val="Style1"/>
  </w:abstractNum>
  <w:abstractNum w:abstractNumId="5">
    <w:nsid w:val="57D67C93"/>
    <w:multiLevelType w:val="hybridMultilevel"/>
    <w:tmpl w:val="C7A49146"/>
    <w:lvl w:ilvl="0" w:tplc="EA7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B73433"/>
    <w:multiLevelType w:val="hybridMultilevel"/>
    <w:tmpl w:val="7E60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701CB"/>
    <w:multiLevelType w:val="hybridMultilevel"/>
    <w:tmpl w:val="74405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C9"/>
    <w:rsid w:val="000F33AA"/>
    <w:rsid w:val="001400F2"/>
    <w:rsid w:val="001A20C9"/>
    <w:rsid w:val="00303423"/>
    <w:rsid w:val="003A0DB8"/>
    <w:rsid w:val="003A44C7"/>
    <w:rsid w:val="0050460D"/>
    <w:rsid w:val="006C1482"/>
    <w:rsid w:val="006C425B"/>
    <w:rsid w:val="00724375"/>
    <w:rsid w:val="007378A9"/>
    <w:rsid w:val="00757EAD"/>
    <w:rsid w:val="00792D5E"/>
    <w:rsid w:val="007C0918"/>
    <w:rsid w:val="008824AC"/>
    <w:rsid w:val="0088797D"/>
    <w:rsid w:val="008E0C19"/>
    <w:rsid w:val="00995D79"/>
    <w:rsid w:val="009E428D"/>
    <w:rsid w:val="00A16155"/>
    <w:rsid w:val="00A739DD"/>
    <w:rsid w:val="00AD5D8B"/>
    <w:rsid w:val="00B26063"/>
    <w:rsid w:val="00C472AB"/>
    <w:rsid w:val="00D12A03"/>
    <w:rsid w:val="00D13541"/>
    <w:rsid w:val="00D354E4"/>
    <w:rsid w:val="00D36A81"/>
    <w:rsid w:val="00D76CEF"/>
    <w:rsid w:val="00DF1D32"/>
    <w:rsid w:val="00E559FC"/>
    <w:rsid w:val="00EA18B0"/>
    <w:rsid w:val="00E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C9"/>
    <w:pPr>
      <w:spacing w:after="0" w:line="240" w:lineRule="auto"/>
    </w:pPr>
    <w:rPr>
      <w:rFonts w:ascii="Tahoma" w:eastAsiaTheme="minorEastAsia" w:hAnsi="Tahoma"/>
      <w:color w:val="373837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ub headings"/>
    <w:basedOn w:val="Normal"/>
    <w:next w:val="Normal"/>
    <w:link w:val="Heading2Char"/>
    <w:uiPriority w:val="9"/>
    <w:unhideWhenUsed/>
    <w:qFormat/>
    <w:rsid w:val="001A20C9"/>
    <w:pPr>
      <w:keepNext/>
      <w:keepLines/>
      <w:spacing w:before="200"/>
      <w:outlineLvl w:val="1"/>
    </w:pPr>
    <w:rPr>
      <w:rFonts w:eastAsiaTheme="majorEastAsia" w:cstheme="majorBidi"/>
      <w:b/>
      <w:bCs/>
      <w:color w:val="0093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0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C9"/>
  </w:style>
  <w:style w:type="paragraph" w:styleId="Footer">
    <w:name w:val="footer"/>
    <w:basedOn w:val="Normal"/>
    <w:link w:val="FooterChar"/>
    <w:uiPriority w:val="99"/>
    <w:unhideWhenUsed/>
    <w:rsid w:val="001A20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0C9"/>
  </w:style>
  <w:style w:type="paragraph" w:styleId="BalloonText">
    <w:name w:val="Balloon Text"/>
    <w:basedOn w:val="Normal"/>
    <w:link w:val="BalloonTextChar"/>
    <w:uiPriority w:val="99"/>
    <w:semiHidden/>
    <w:unhideWhenUsed/>
    <w:rsid w:val="001A20C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C9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Sub headings Char"/>
    <w:basedOn w:val="DefaultParagraphFont"/>
    <w:link w:val="Heading2"/>
    <w:uiPriority w:val="9"/>
    <w:rsid w:val="001A20C9"/>
    <w:rPr>
      <w:rFonts w:ascii="Tahoma" w:eastAsiaTheme="majorEastAsia" w:hAnsi="Tahoma" w:cstheme="majorBidi"/>
      <w:b/>
      <w:bCs/>
      <w:color w:val="009380"/>
      <w:sz w:val="28"/>
      <w:szCs w:val="26"/>
      <w:lang w:val="en-GB"/>
    </w:rPr>
  </w:style>
  <w:style w:type="paragraph" w:styleId="NoSpacing">
    <w:name w:val="No Spacing"/>
    <w:link w:val="NoSpacingChar"/>
    <w:uiPriority w:val="1"/>
    <w:qFormat/>
    <w:rsid w:val="001A20C9"/>
    <w:pPr>
      <w:spacing w:after="0" w:line="240" w:lineRule="auto"/>
    </w:pPr>
    <w:rPr>
      <w:rFonts w:ascii="Tahoma" w:eastAsiaTheme="minorEastAsia" w:hAnsi="Tahoma"/>
      <w:color w:val="373837"/>
      <w:sz w:val="20"/>
      <w:szCs w:val="24"/>
      <w:lang w:val="en-GB"/>
    </w:rPr>
  </w:style>
  <w:style w:type="paragraph" w:customStyle="1" w:styleId="Default">
    <w:name w:val="Default"/>
    <w:rsid w:val="001A20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A20C9"/>
    <w:rPr>
      <w:rFonts w:ascii="Tahoma" w:eastAsiaTheme="minorEastAsia" w:hAnsi="Tahoma"/>
      <w:color w:val="373837"/>
      <w:sz w:val="20"/>
      <w:szCs w:val="24"/>
      <w:lang w:val="en-GB"/>
    </w:rPr>
  </w:style>
  <w:style w:type="character" w:styleId="Hyperlink">
    <w:name w:val="Hyperlink"/>
    <w:rsid w:val="001A20C9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1A20C9"/>
    <w:pPr>
      <w:ind w:left="720"/>
      <w:contextualSpacing/>
    </w:pPr>
    <w:rPr>
      <w:rFonts w:ascii="Cambria" w:eastAsia="Cambria" w:hAnsi="Cambria" w:cs="Times New Roman"/>
      <w:color w:val="auto"/>
      <w:sz w:val="24"/>
      <w:lang w:val="en-US"/>
    </w:rPr>
  </w:style>
  <w:style w:type="paragraph" w:customStyle="1" w:styleId="Bullet1">
    <w:name w:val="Bullet 1"/>
    <w:basedOn w:val="ListParagraph"/>
    <w:link w:val="Bullet1Char"/>
    <w:qFormat/>
    <w:rsid w:val="001A20C9"/>
    <w:pPr>
      <w:numPr>
        <w:numId w:val="2"/>
      </w:numPr>
      <w:spacing w:after="40" w:line="288" w:lineRule="auto"/>
      <w:ind w:left="284" w:hanging="284"/>
      <w:contextualSpacing w:val="0"/>
    </w:pPr>
    <w:rPr>
      <w:rFonts w:eastAsia="Calibri" w:cs="Times New Roman"/>
      <w:color w:val="auto"/>
      <w:sz w:val="19"/>
      <w:szCs w:val="19"/>
      <w:lang w:val="x-none" w:eastAsia="x-none"/>
    </w:rPr>
  </w:style>
  <w:style w:type="character" w:customStyle="1" w:styleId="Bullet1Char">
    <w:name w:val="Bullet 1 Char"/>
    <w:link w:val="Bullet1"/>
    <w:rsid w:val="001A20C9"/>
    <w:rPr>
      <w:rFonts w:ascii="Tahoma" w:eastAsia="Calibri" w:hAnsi="Tahoma" w:cs="Times New Roman"/>
      <w:sz w:val="19"/>
      <w:szCs w:val="19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A20C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A20C9"/>
    <w:rPr>
      <w:rFonts w:ascii="Tahoma" w:eastAsiaTheme="minorEastAsia" w:hAnsi="Tahoma"/>
      <w:color w:val="373837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1A2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0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0C9"/>
    <w:rPr>
      <w:rFonts w:ascii="Tahoma" w:eastAsiaTheme="minorEastAsia" w:hAnsi="Tahoma"/>
      <w:color w:val="373837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0C9"/>
    <w:rPr>
      <w:rFonts w:ascii="Tahoma" w:eastAsiaTheme="minorEastAsia" w:hAnsi="Tahoma"/>
      <w:b/>
      <w:bCs/>
      <w:color w:val="373837"/>
      <w:sz w:val="20"/>
      <w:szCs w:val="20"/>
      <w:lang w:val="en-GB"/>
    </w:rPr>
  </w:style>
  <w:style w:type="paragraph" w:customStyle="1" w:styleId="Tablesection">
    <w:name w:val="Table section"/>
    <w:basedOn w:val="ListParagraph"/>
    <w:link w:val="TablesectionChar"/>
    <w:qFormat/>
    <w:rsid w:val="00D36A81"/>
    <w:pPr>
      <w:ind w:left="340" w:hanging="340"/>
    </w:pPr>
    <w:rPr>
      <w:rFonts w:eastAsia="Calibri" w:cs="Times New Roman"/>
      <w:b/>
      <w:bCs/>
      <w:color w:val="auto"/>
      <w:sz w:val="24"/>
      <w:lang w:val="en-US"/>
    </w:rPr>
  </w:style>
  <w:style w:type="character" w:customStyle="1" w:styleId="TablesectionChar">
    <w:name w:val="Table section Char"/>
    <w:link w:val="Tablesection"/>
    <w:rsid w:val="00D36A81"/>
    <w:rPr>
      <w:rFonts w:ascii="Tahoma" w:eastAsia="Calibri" w:hAnsi="Tahoma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6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numbering" w:customStyle="1" w:styleId="Style1">
    <w:name w:val="Style1"/>
    <w:uiPriority w:val="99"/>
    <w:rsid w:val="00D36A81"/>
    <w:pPr>
      <w:numPr>
        <w:numId w:val="6"/>
      </w:numPr>
    </w:pPr>
  </w:style>
  <w:style w:type="paragraph" w:styleId="TOC2">
    <w:name w:val="toc 2"/>
    <w:basedOn w:val="Normal"/>
    <w:next w:val="Normal"/>
    <w:autoRedefine/>
    <w:uiPriority w:val="39"/>
    <w:qFormat/>
    <w:rsid w:val="00A739DD"/>
    <w:pPr>
      <w:spacing w:after="100" w:line="276" w:lineRule="auto"/>
      <w:ind w:left="220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39DD"/>
    <w:pPr>
      <w:tabs>
        <w:tab w:val="right" w:leader="dot" w:pos="8630"/>
      </w:tabs>
      <w:spacing w:after="100" w:line="276" w:lineRule="auto"/>
    </w:pPr>
    <w:rPr>
      <w:rFonts w:ascii="Calibri" w:eastAsia="Calibri" w:hAnsi="Calibri" w:cs="Times New Roman"/>
      <w:b/>
      <w:color w:val="auto"/>
      <w:sz w:val="22"/>
      <w:szCs w:val="22"/>
      <w:lang w:val="en-US"/>
    </w:rPr>
  </w:style>
  <w:style w:type="character" w:customStyle="1" w:styleId="hps">
    <w:name w:val="hps"/>
    <w:basedOn w:val="DefaultParagraphFont"/>
    <w:rsid w:val="009E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C9"/>
    <w:pPr>
      <w:spacing w:after="0" w:line="240" w:lineRule="auto"/>
    </w:pPr>
    <w:rPr>
      <w:rFonts w:ascii="Tahoma" w:eastAsiaTheme="minorEastAsia" w:hAnsi="Tahoma"/>
      <w:color w:val="373837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ub headings"/>
    <w:basedOn w:val="Normal"/>
    <w:next w:val="Normal"/>
    <w:link w:val="Heading2Char"/>
    <w:uiPriority w:val="9"/>
    <w:unhideWhenUsed/>
    <w:qFormat/>
    <w:rsid w:val="001A20C9"/>
    <w:pPr>
      <w:keepNext/>
      <w:keepLines/>
      <w:spacing w:before="200"/>
      <w:outlineLvl w:val="1"/>
    </w:pPr>
    <w:rPr>
      <w:rFonts w:eastAsiaTheme="majorEastAsia" w:cstheme="majorBidi"/>
      <w:b/>
      <w:bCs/>
      <w:color w:val="0093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0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C9"/>
  </w:style>
  <w:style w:type="paragraph" w:styleId="Footer">
    <w:name w:val="footer"/>
    <w:basedOn w:val="Normal"/>
    <w:link w:val="FooterChar"/>
    <w:uiPriority w:val="99"/>
    <w:unhideWhenUsed/>
    <w:rsid w:val="001A20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0C9"/>
  </w:style>
  <w:style w:type="paragraph" w:styleId="BalloonText">
    <w:name w:val="Balloon Text"/>
    <w:basedOn w:val="Normal"/>
    <w:link w:val="BalloonTextChar"/>
    <w:uiPriority w:val="99"/>
    <w:semiHidden/>
    <w:unhideWhenUsed/>
    <w:rsid w:val="001A20C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C9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Sub headings Char"/>
    <w:basedOn w:val="DefaultParagraphFont"/>
    <w:link w:val="Heading2"/>
    <w:uiPriority w:val="9"/>
    <w:rsid w:val="001A20C9"/>
    <w:rPr>
      <w:rFonts w:ascii="Tahoma" w:eastAsiaTheme="majorEastAsia" w:hAnsi="Tahoma" w:cstheme="majorBidi"/>
      <w:b/>
      <w:bCs/>
      <w:color w:val="009380"/>
      <w:sz w:val="28"/>
      <w:szCs w:val="26"/>
      <w:lang w:val="en-GB"/>
    </w:rPr>
  </w:style>
  <w:style w:type="paragraph" w:styleId="NoSpacing">
    <w:name w:val="No Spacing"/>
    <w:link w:val="NoSpacingChar"/>
    <w:uiPriority w:val="1"/>
    <w:qFormat/>
    <w:rsid w:val="001A20C9"/>
    <w:pPr>
      <w:spacing w:after="0" w:line="240" w:lineRule="auto"/>
    </w:pPr>
    <w:rPr>
      <w:rFonts w:ascii="Tahoma" w:eastAsiaTheme="minorEastAsia" w:hAnsi="Tahoma"/>
      <w:color w:val="373837"/>
      <w:sz w:val="20"/>
      <w:szCs w:val="24"/>
      <w:lang w:val="en-GB"/>
    </w:rPr>
  </w:style>
  <w:style w:type="paragraph" w:customStyle="1" w:styleId="Default">
    <w:name w:val="Default"/>
    <w:rsid w:val="001A20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A20C9"/>
    <w:rPr>
      <w:rFonts w:ascii="Tahoma" w:eastAsiaTheme="minorEastAsia" w:hAnsi="Tahoma"/>
      <w:color w:val="373837"/>
      <w:sz w:val="20"/>
      <w:szCs w:val="24"/>
      <w:lang w:val="en-GB"/>
    </w:rPr>
  </w:style>
  <w:style w:type="character" w:styleId="Hyperlink">
    <w:name w:val="Hyperlink"/>
    <w:rsid w:val="001A20C9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1A20C9"/>
    <w:pPr>
      <w:ind w:left="720"/>
      <w:contextualSpacing/>
    </w:pPr>
    <w:rPr>
      <w:rFonts w:ascii="Cambria" w:eastAsia="Cambria" w:hAnsi="Cambria" w:cs="Times New Roman"/>
      <w:color w:val="auto"/>
      <w:sz w:val="24"/>
      <w:lang w:val="en-US"/>
    </w:rPr>
  </w:style>
  <w:style w:type="paragraph" w:customStyle="1" w:styleId="Bullet1">
    <w:name w:val="Bullet 1"/>
    <w:basedOn w:val="ListParagraph"/>
    <w:link w:val="Bullet1Char"/>
    <w:qFormat/>
    <w:rsid w:val="001A20C9"/>
    <w:pPr>
      <w:numPr>
        <w:numId w:val="2"/>
      </w:numPr>
      <w:spacing w:after="40" w:line="288" w:lineRule="auto"/>
      <w:ind w:left="284" w:hanging="284"/>
      <w:contextualSpacing w:val="0"/>
    </w:pPr>
    <w:rPr>
      <w:rFonts w:eastAsia="Calibri" w:cs="Times New Roman"/>
      <w:color w:val="auto"/>
      <w:sz w:val="19"/>
      <w:szCs w:val="19"/>
      <w:lang w:val="x-none" w:eastAsia="x-none"/>
    </w:rPr>
  </w:style>
  <w:style w:type="character" w:customStyle="1" w:styleId="Bullet1Char">
    <w:name w:val="Bullet 1 Char"/>
    <w:link w:val="Bullet1"/>
    <w:rsid w:val="001A20C9"/>
    <w:rPr>
      <w:rFonts w:ascii="Tahoma" w:eastAsia="Calibri" w:hAnsi="Tahoma" w:cs="Times New Roman"/>
      <w:sz w:val="19"/>
      <w:szCs w:val="19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A20C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A20C9"/>
    <w:rPr>
      <w:rFonts w:ascii="Tahoma" w:eastAsiaTheme="minorEastAsia" w:hAnsi="Tahoma"/>
      <w:color w:val="373837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1A2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0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0C9"/>
    <w:rPr>
      <w:rFonts w:ascii="Tahoma" w:eastAsiaTheme="minorEastAsia" w:hAnsi="Tahoma"/>
      <w:color w:val="373837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0C9"/>
    <w:rPr>
      <w:rFonts w:ascii="Tahoma" w:eastAsiaTheme="minorEastAsia" w:hAnsi="Tahoma"/>
      <w:b/>
      <w:bCs/>
      <w:color w:val="373837"/>
      <w:sz w:val="20"/>
      <w:szCs w:val="20"/>
      <w:lang w:val="en-GB"/>
    </w:rPr>
  </w:style>
  <w:style w:type="paragraph" w:customStyle="1" w:styleId="Tablesection">
    <w:name w:val="Table section"/>
    <w:basedOn w:val="ListParagraph"/>
    <w:link w:val="TablesectionChar"/>
    <w:qFormat/>
    <w:rsid w:val="00D36A81"/>
    <w:pPr>
      <w:ind w:left="340" w:hanging="340"/>
    </w:pPr>
    <w:rPr>
      <w:rFonts w:eastAsia="Calibri" w:cs="Times New Roman"/>
      <w:b/>
      <w:bCs/>
      <w:color w:val="auto"/>
      <w:sz w:val="24"/>
      <w:lang w:val="en-US"/>
    </w:rPr>
  </w:style>
  <w:style w:type="character" w:customStyle="1" w:styleId="TablesectionChar">
    <w:name w:val="Table section Char"/>
    <w:link w:val="Tablesection"/>
    <w:rsid w:val="00D36A81"/>
    <w:rPr>
      <w:rFonts w:ascii="Tahoma" w:eastAsia="Calibri" w:hAnsi="Tahoma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6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numbering" w:customStyle="1" w:styleId="Style1">
    <w:name w:val="Style1"/>
    <w:uiPriority w:val="99"/>
    <w:rsid w:val="00D36A81"/>
    <w:pPr>
      <w:numPr>
        <w:numId w:val="6"/>
      </w:numPr>
    </w:pPr>
  </w:style>
  <w:style w:type="paragraph" w:styleId="TOC2">
    <w:name w:val="toc 2"/>
    <w:basedOn w:val="Normal"/>
    <w:next w:val="Normal"/>
    <w:autoRedefine/>
    <w:uiPriority w:val="39"/>
    <w:qFormat/>
    <w:rsid w:val="00A739DD"/>
    <w:pPr>
      <w:spacing w:after="100" w:line="276" w:lineRule="auto"/>
      <w:ind w:left="220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39DD"/>
    <w:pPr>
      <w:tabs>
        <w:tab w:val="right" w:leader="dot" w:pos="8630"/>
      </w:tabs>
      <w:spacing w:after="100" w:line="276" w:lineRule="auto"/>
    </w:pPr>
    <w:rPr>
      <w:rFonts w:ascii="Calibri" w:eastAsia="Calibri" w:hAnsi="Calibri" w:cs="Times New Roman"/>
      <w:b/>
      <w:color w:val="auto"/>
      <w:sz w:val="22"/>
      <w:szCs w:val="22"/>
      <w:lang w:val="en-US"/>
    </w:rPr>
  </w:style>
  <w:style w:type="character" w:customStyle="1" w:styleId="hps">
    <w:name w:val="hps"/>
    <w:basedOn w:val="DefaultParagraphFont"/>
    <w:rsid w:val="009E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comment@wr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Strumpf</dc:creator>
  <cp:lastModifiedBy>Stephen Russell</cp:lastModifiedBy>
  <cp:revision>4</cp:revision>
  <dcterms:created xsi:type="dcterms:W3CDTF">2013-03-19T21:09:00Z</dcterms:created>
  <dcterms:modified xsi:type="dcterms:W3CDTF">2013-03-19T21:26:00Z</dcterms:modified>
</cp:coreProperties>
</file>